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5E06" w14:textId="77777777" w:rsidR="00C32236" w:rsidRDefault="00C32236" w:rsidP="00F72EC6">
      <w:pPr>
        <w:spacing w:before="372"/>
        <w:jc w:val="right"/>
        <w:rPr>
          <w:rFonts w:ascii="Times,Times New Roman,Times-Rom" w:hAnsi="Times,Times New Roman,Times-Rom" w:cs="Times,Times New Roman,Times-Rom"/>
          <w:color w:val="000000"/>
          <w:sz w:val="28"/>
        </w:rPr>
      </w:pPr>
      <w:r>
        <w:rPr>
          <w:rFonts w:ascii="Times,Times New Roman,Times-Rom" w:hAnsi="Times,Times New Roman,Times-Rom" w:cs="Times,Times New Roman,Times-Rom"/>
          <w:color w:val="000000"/>
          <w:sz w:val="28"/>
        </w:rPr>
        <w:t>Chapter 15</w:t>
      </w:r>
    </w:p>
    <w:p w14:paraId="4207D144" w14:textId="77777777" w:rsidR="00C32236" w:rsidRDefault="00C32236" w:rsidP="00F72EC6">
      <w:pPr>
        <w:spacing w:before="372"/>
        <w:jc w:val="right"/>
      </w:pPr>
      <w:r>
        <w:rPr>
          <w:rFonts w:ascii="Times,Times New Roman,Times-Rom" w:hAnsi="Times,Times New Roman,Times-Rom" w:cs="Times,Times New Roman,Times-Rom"/>
          <w:color w:val="000000"/>
          <w:sz w:val="28"/>
        </w:rPr>
        <w:t>Union Role in Wage and Salary Administration</w:t>
      </w:r>
    </w:p>
    <w:p w14:paraId="40F3E350" w14:textId="77777777" w:rsidR="00C32236" w:rsidRDefault="00C32236">
      <w:r>
        <w:rPr>
          <w:rFonts w:ascii="Times,Times New Roman,Times-Rom" w:hAnsi="Times,Times New Roman,Times-Rom" w:cs="Times,Times New Roman,Times-Rom"/>
          <w:color w:val="000000"/>
          <w:sz w:val="18"/>
        </w:rPr>
        <w:t> </w:t>
      </w:r>
    </w:p>
    <w:p w14:paraId="67644415" w14:textId="77777777" w:rsidR="00C32236" w:rsidRDefault="00C32236">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Multiple Choice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005D951F" w14:textId="77777777">
        <w:tc>
          <w:tcPr>
            <w:tcW w:w="200" w:type="pct"/>
          </w:tcPr>
          <w:p w14:paraId="0C94D989" w14:textId="77777777" w:rsidR="00C32236" w:rsidRPr="005553E8" w:rsidRDefault="00C32236">
            <w:pPr>
              <w:keepNext/>
              <w:keepLines/>
            </w:pPr>
            <w:r>
              <w:rPr>
                <w:rFonts w:ascii="Times,Times New Roman,Times-Rom" w:hAnsi="Times,Times New Roman,Times-Rom" w:cs="Times,Times New Roman,Times-Rom"/>
                <w:color w:val="000000"/>
                <w:sz w:val="20"/>
              </w:rPr>
              <w:t>1.</w:t>
            </w:r>
          </w:p>
        </w:tc>
        <w:tc>
          <w:tcPr>
            <w:tcW w:w="4800" w:type="pct"/>
          </w:tcPr>
          <w:p w14:paraId="456A1291"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statements regarding unions is NOT true?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948"/>
            </w:tblGrid>
            <w:tr w:rsidR="00C32236" w:rsidRPr="005553E8" w14:paraId="4C1B7B1E" w14:textId="77777777">
              <w:tc>
                <w:tcPr>
                  <w:tcW w:w="0" w:type="auto"/>
                </w:tcPr>
                <w:p w14:paraId="11572E8D"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58A1A3F3" w14:textId="77777777" w:rsidR="00C32236" w:rsidRPr="005553E8" w:rsidRDefault="00C32236">
                  <w:pPr>
                    <w:keepNext/>
                    <w:keepLines/>
                  </w:pPr>
                  <w:r>
                    <w:rPr>
                      <w:rFonts w:ascii="Times,Times New Roman,Times-Rom" w:hAnsi="Times,Times New Roman,Times-Rom" w:cs="Times,Times New Roman,Times-Rom"/>
                      <w:color w:val="000000"/>
                      <w:sz w:val="20"/>
                    </w:rPr>
                    <w:t>Union membership has fallen from approximately 20 percent to 11 percent since 1983.</w:t>
                  </w:r>
                </w:p>
              </w:tc>
            </w:tr>
          </w:tbl>
          <w:p w14:paraId="554EFF9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3139"/>
            </w:tblGrid>
            <w:tr w:rsidR="00C32236" w:rsidRPr="005553E8" w14:paraId="140CE431" w14:textId="77777777">
              <w:tc>
                <w:tcPr>
                  <w:tcW w:w="0" w:type="auto"/>
                </w:tcPr>
                <w:p w14:paraId="52AF5D6D"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2CA01330" w14:textId="77777777" w:rsidR="00C32236" w:rsidRPr="005553E8" w:rsidRDefault="00C32236">
                  <w:pPr>
                    <w:keepNext/>
                    <w:keepLines/>
                  </w:pPr>
                  <w:r>
                    <w:rPr>
                      <w:rFonts w:ascii="Times,Times New Roman,Times-Rom" w:hAnsi="Times,Times New Roman,Times-Rom" w:cs="Times,Times New Roman,Times-Rom"/>
                      <w:color w:val="000000"/>
                      <w:sz w:val="20"/>
                    </w:rPr>
                    <w:t>Unions peaked in the 1950s and 1960s.</w:t>
                  </w:r>
                </w:p>
              </w:tc>
            </w:tr>
          </w:tbl>
          <w:p w14:paraId="4D9AF7C7"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C32236" w:rsidRPr="005553E8" w14:paraId="6AA2824A" w14:textId="77777777">
              <w:tc>
                <w:tcPr>
                  <w:tcW w:w="0" w:type="auto"/>
                </w:tcPr>
                <w:p w14:paraId="4D206E2D"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702F88DD" w14:textId="77777777" w:rsidR="00C32236" w:rsidRPr="005553E8" w:rsidRDefault="00C32236">
                  <w:pPr>
                    <w:keepNext/>
                    <w:keepLines/>
                  </w:pPr>
                  <w:r>
                    <w:rPr>
                      <w:rFonts w:ascii="Times,Times New Roman,Times-Rom" w:hAnsi="Times,Times New Roman,Times-Rom" w:cs="Times,Times New Roman,Times-Rom"/>
                      <w:color w:val="000000"/>
                      <w:sz w:val="20"/>
                    </w:rPr>
                    <w:t>Since 1997, there has been a consistent 2 percent annual decrease in certification elections decided in favor of unionization.</w:t>
                  </w:r>
                </w:p>
              </w:tc>
            </w:tr>
          </w:tbl>
          <w:p w14:paraId="776D4265"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6249"/>
            </w:tblGrid>
            <w:tr w:rsidR="00C32236" w:rsidRPr="005553E8" w14:paraId="69635907" w14:textId="77777777">
              <w:tc>
                <w:tcPr>
                  <w:tcW w:w="0" w:type="auto"/>
                </w:tcPr>
                <w:p w14:paraId="35992403"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4F0762BA" w14:textId="77777777" w:rsidR="00C32236" w:rsidRPr="005553E8" w:rsidRDefault="00C32236">
                  <w:pPr>
                    <w:keepNext/>
                    <w:keepLines/>
                  </w:pPr>
                  <w:r>
                    <w:rPr>
                      <w:rFonts w:ascii="Times,Times New Roman,Times-Rom" w:hAnsi="Times,Times New Roman,Times-Rom" w:cs="Times,Times New Roman,Times-Rom"/>
                      <w:color w:val="000000"/>
                      <w:sz w:val="20"/>
                    </w:rPr>
                    <w:t>Since 1997, the number of union certification elections for firms has declined.</w:t>
                  </w:r>
                </w:p>
              </w:tc>
            </w:tr>
          </w:tbl>
          <w:p w14:paraId="235B4B1E" w14:textId="77777777" w:rsidR="00C32236" w:rsidRPr="005553E8" w:rsidRDefault="00C32236"/>
        </w:tc>
      </w:tr>
    </w:tbl>
    <w:p w14:paraId="212E63DC"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1CEAB53" w14:textId="77777777">
        <w:tc>
          <w:tcPr>
            <w:tcW w:w="200" w:type="pct"/>
          </w:tcPr>
          <w:p w14:paraId="0BB9BF1A" w14:textId="77777777" w:rsidR="00C32236" w:rsidRPr="005553E8" w:rsidRDefault="00C32236">
            <w:pPr>
              <w:keepNext/>
              <w:keepLines/>
            </w:pPr>
            <w:r>
              <w:rPr>
                <w:rFonts w:ascii="Times,Times New Roman,Times-Rom" w:hAnsi="Times,Times New Roman,Times-Rom" w:cs="Times,Times New Roman,Times-Rom"/>
                <w:color w:val="000000"/>
                <w:sz w:val="20"/>
              </w:rPr>
              <w:t>2.</w:t>
            </w:r>
          </w:p>
        </w:tc>
        <w:tc>
          <w:tcPr>
            <w:tcW w:w="4800" w:type="pct"/>
          </w:tcPr>
          <w:p w14:paraId="6FE4F194"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is NOT one of the popular explanations for the decline of union memberships?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783"/>
            </w:tblGrid>
            <w:tr w:rsidR="00C32236" w:rsidRPr="005553E8" w14:paraId="56D74B3A" w14:textId="77777777">
              <w:tc>
                <w:tcPr>
                  <w:tcW w:w="0" w:type="auto"/>
                </w:tcPr>
                <w:p w14:paraId="3D14B041"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5DBA8042" w14:textId="77777777" w:rsidR="00C32236" w:rsidRPr="005553E8" w:rsidRDefault="00C32236">
                  <w:pPr>
                    <w:keepNext/>
                    <w:keepLines/>
                  </w:pPr>
                  <w:r>
                    <w:rPr>
                      <w:rFonts w:ascii="Times,Times New Roman,Times-Rom" w:hAnsi="Times,Times New Roman,Times-Rom" w:cs="Times,Times New Roman,Times-Rom"/>
                      <w:color w:val="000000"/>
                      <w:sz w:val="20"/>
                    </w:rPr>
                    <w:t>Workers do not view unions as a solution to their problems.</w:t>
                  </w:r>
                </w:p>
              </w:tc>
            </w:tr>
          </w:tbl>
          <w:p w14:paraId="1C6DD57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3844"/>
            </w:tblGrid>
            <w:tr w:rsidR="00C32236" w:rsidRPr="005553E8" w14:paraId="7D037460" w14:textId="77777777">
              <w:tc>
                <w:tcPr>
                  <w:tcW w:w="0" w:type="auto"/>
                </w:tcPr>
                <w:p w14:paraId="3CA26D67"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3E4BCCFA" w14:textId="77777777" w:rsidR="00C32236" w:rsidRPr="005553E8" w:rsidRDefault="00C32236">
                  <w:pPr>
                    <w:keepNext/>
                    <w:keepLines/>
                  </w:pPr>
                  <w:r>
                    <w:rPr>
                      <w:rFonts w:ascii="Times,Times New Roman,Times-Rom" w:hAnsi="Times,Times New Roman,Times-Rom" w:cs="Times,Times New Roman,Times-Rom"/>
                      <w:color w:val="000000"/>
                      <w:sz w:val="20"/>
                    </w:rPr>
                    <w:t>Management resistance to unions has increased.</w:t>
                  </w:r>
                </w:p>
              </w:tc>
            </w:tr>
          </w:tbl>
          <w:p w14:paraId="089473C0"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4638"/>
            </w:tblGrid>
            <w:tr w:rsidR="00C32236" w:rsidRPr="005553E8" w14:paraId="6B751491" w14:textId="77777777">
              <w:tc>
                <w:tcPr>
                  <w:tcW w:w="0" w:type="auto"/>
                </w:tcPr>
                <w:p w14:paraId="42293D61"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432487A8" w14:textId="77777777" w:rsidR="00C32236" w:rsidRPr="005553E8" w:rsidRDefault="00C32236">
                  <w:pPr>
                    <w:keepNext/>
                    <w:keepLines/>
                  </w:pPr>
                  <w:r>
                    <w:rPr>
                      <w:rFonts w:ascii="Times,Times New Roman,Times-Rom" w:hAnsi="Times,Times New Roman,Times-Rom" w:cs="Times,Times New Roman,Times-Rom"/>
                      <w:color w:val="000000"/>
                      <w:sz w:val="20"/>
                    </w:rPr>
                    <w:t>The intensity of union organizing efforts has become less.</w:t>
                  </w:r>
                </w:p>
              </w:tc>
            </w:tr>
          </w:tbl>
          <w:p w14:paraId="05A2E50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6838"/>
            </w:tblGrid>
            <w:tr w:rsidR="00C32236" w:rsidRPr="005553E8" w14:paraId="53A3BBD2" w14:textId="77777777">
              <w:tc>
                <w:tcPr>
                  <w:tcW w:w="0" w:type="auto"/>
                </w:tcPr>
                <w:p w14:paraId="55391C2D"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0AFAD400" w14:textId="77777777" w:rsidR="00C32236" w:rsidRPr="005553E8" w:rsidRDefault="00C32236">
                  <w:pPr>
                    <w:keepNext/>
                    <w:keepLines/>
                  </w:pPr>
                  <w:r>
                    <w:rPr>
                      <w:rFonts w:ascii="Times,Times New Roman,Times-Rom" w:hAnsi="Times,Times New Roman,Times-Rom" w:cs="Times,Times New Roman,Times-Rom"/>
                      <w:color w:val="000000"/>
                      <w:sz w:val="20"/>
                    </w:rPr>
                    <w:t>Growing industries are most heavily unionized, while declining industries are less so.</w:t>
                  </w:r>
                </w:p>
              </w:tc>
            </w:tr>
          </w:tbl>
          <w:p w14:paraId="4B694D7E" w14:textId="77777777" w:rsidR="00C32236" w:rsidRPr="005553E8" w:rsidRDefault="00C32236"/>
        </w:tc>
      </w:tr>
    </w:tbl>
    <w:p w14:paraId="108F4CBF"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9B7202B" w14:textId="77777777">
        <w:tc>
          <w:tcPr>
            <w:tcW w:w="200" w:type="pct"/>
          </w:tcPr>
          <w:p w14:paraId="647FFAB3" w14:textId="77777777" w:rsidR="00C32236" w:rsidRPr="005553E8" w:rsidRDefault="00C32236">
            <w:pPr>
              <w:keepNext/>
              <w:keepLines/>
            </w:pPr>
            <w:r>
              <w:rPr>
                <w:rFonts w:ascii="Times,Times New Roman,Times-Rom" w:hAnsi="Times,Times New Roman,Times-Rom" w:cs="Times,Times New Roman,Times-Rom"/>
                <w:color w:val="000000"/>
                <w:sz w:val="20"/>
              </w:rPr>
              <w:t>3.</w:t>
            </w:r>
          </w:p>
        </w:tc>
        <w:tc>
          <w:tcPr>
            <w:tcW w:w="4800" w:type="pct"/>
          </w:tcPr>
          <w:p w14:paraId="1CC19187" w14:textId="77777777" w:rsidR="00C32236" w:rsidRPr="005553E8" w:rsidRDefault="00C32236">
            <w:pPr>
              <w:keepNext/>
              <w:keepLines/>
            </w:pPr>
            <w:r>
              <w:rPr>
                <w:rFonts w:ascii="Times,Times New Roman,Times-Rom" w:hAnsi="Times,Times New Roman,Times-Rom" w:cs="Times,Times New Roman,Times-Rom"/>
                <w:color w:val="000000"/>
                <w:sz w:val="20"/>
              </w:rPr>
              <w:t xml:space="preserve">Company A and Company B are in the same industry, but Company A is </w:t>
            </w:r>
            <w:proofErr w:type="gramStart"/>
            <w:r>
              <w:rPr>
                <w:rFonts w:ascii="Times,Times New Roman,Times-Rom" w:hAnsi="Times,Times New Roman,Times-Rom" w:cs="Times,Times New Roman,Times-Rom"/>
                <w:color w:val="000000"/>
                <w:sz w:val="20"/>
              </w:rPr>
              <w:t>unionized</w:t>
            </w:r>
            <w:proofErr w:type="gramEnd"/>
            <w:r>
              <w:rPr>
                <w:rFonts w:ascii="Times,Times New Roman,Times-Rom" w:hAnsi="Times,Times New Roman,Times-Rom" w:cs="Times,Times New Roman,Times-Rom"/>
                <w:color w:val="000000"/>
                <w:sz w:val="20"/>
              </w:rPr>
              <w:t xml:space="preserve"> and Company B is not. Therefore,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395"/>
            </w:tblGrid>
            <w:tr w:rsidR="00C32236" w:rsidRPr="005553E8" w14:paraId="3F46286D" w14:textId="77777777">
              <w:tc>
                <w:tcPr>
                  <w:tcW w:w="0" w:type="auto"/>
                </w:tcPr>
                <w:p w14:paraId="48F89C1E"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048A0DF5" w14:textId="77777777" w:rsidR="00C32236" w:rsidRPr="005553E8" w:rsidRDefault="00C32236">
                  <w:pPr>
                    <w:keepNext/>
                    <w:keepLines/>
                  </w:pPr>
                  <w:r>
                    <w:rPr>
                      <w:rFonts w:ascii="Times,Times New Roman,Times-Rom" w:hAnsi="Times,Times New Roman,Times-Rom" w:cs="Times,Times New Roman,Times-Rom"/>
                      <w:color w:val="000000"/>
                      <w:sz w:val="20"/>
                    </w:rPr>
                    <w:t>it can be argued with assurance that any wage differences between the two firms are due to the presence of the union in Company A and the absence of the union in Company B</w:t>
                  </w:r>
                </w:p>
              </w:tc>
            </w:tr>
          </w:tbl>
          <w:p w14:paraId="0189AED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C32236" w:rsidRPr="005553E8" w14:paraId="6B3554F8" w14:textId="77777777">
              <w:tc>
                <w:tcPr>
                  <w:tcW w:w="0" w:type="auto"/>
                </w:tcPr>
                <w:p w14:paraId="1A04843C"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3A51B263" w14:textId="77777777" w:rsidR="00C32236" w:rsidRPr="005553E8" w:rsidRDefault="00C32236">
                  <w:pPr>
                    <w:keepNext/>
                    <w:keepLines/>
                  </w:pPr>
                  <w:r>
                    <w:rPr>
                      <w:rFonts w:ascii="Times,Times New Roman,Times-Rom" w:hAnsi="Times,Times New Roman,Times-Rom" w:cs="Times,Times New Roman,Times-Rom"/>
                      <w:color w:val="000000"/>
                      <w:sz w:val="20"/>
                    </w:rPr>
                    <w:t>it is difficult to argue with assurance that wage differences between the two firms are attributable to the presence of the union, although the possibility exists</w:t>
                  </w:r>
                </w:p>
              </w:tc>
            </w:tr>
          </w:tbl>
          <w:p w14:paraId="78099DE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4928"/>
            </w:tblGrid>
            <w:tr w:rsidR="00C32236" w:rsidRPr="005553E8" w14:paraId="24E7468D" w14:textId="77777777">
              <w:tc>
                <w:tcPr>
                  <w:tcW w:w="0" w:type="auto"/>
                </w:tcPr>
                <w:p w14:paraId="23FAE79B"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B93EC90" w14:textId="77777777" w:rsidR="00C32236" w:rsidRPr="005553E8" w:rsidRDefault="00C32236">
                  <w:pPr>
                    <w:keepNext/>
                    <w:keepLines/>
                  </w:pPr>
                  <w:r>
                    <w:rPr>
                      <w:rFonts w:ascii="Times,Times New Roman,Times-Rom" w:hAnsi="Times,Times New Roman,Times-Rom" w:cs="Times,Times New Roman,Times-Rom"/>
                      <w:color w:val="000000"/>
                      <w:sz w:val="20"/>
                    </w:rPr>
                    <w:t xml:space="preserve">Company B </w:t>
                  </w:r>
                  <w:proofErr w:type="gramStart"/>
                  <w:r>
                    <w:rPr>
                      <w:rFonts w:ascii="Times,Times New Roman,Times-Rom" w:hAnsi="Times,Times New Roman,Times-Rom" w:cs="Times,Times New Roman,Times-Rom"/>
                      <w:color w:val="000000"/>
                      <w:sz w:val="20"/>
                    </w:rPr>
                    <w:t>has to</w:t>
                  </w:r>
                  <w:proofErr w:type="gramEnd"/>
                  <w:r>
                    <w:rPr>
                      <w:rFonts w:ascii="Times,Times New Roman,Times-Rom" w:hAnsi="Times,Times New Roman,Times-Rom" w:cs="Times,Times New Roman,Times-Rom"/>
                      <w:color w:val="000000"/>
                      <w:sz w:val="20"/>
                    </w:rPr>
                    <w:t xml:space="preserve"> form a union to compete with Company A</w:t>
                  </w:r>
                </w:p>
              </w:tc>
            </w:tr>
          </w:tbl>
          <w:p w14:paraId="578A5AF9"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5"/>
            </w:tblGrid>
            <w:tr w:rsidR="00C32236" w:rsidRPr="005553E8" w14:paraId="1A1AE2DF" w14:textId="77777777">
              <w:tc>
                <w:tcPr>
                  <w:tcW w:w="0" w:type="auto"/>
                </w:tcPr>
                <w:p w14:paraId="71D0F4C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784C16FD" w14:textId="77777777" w:rsidR="00C32236" w:rsidRPr="005553E8" w:rsidRDefault="00C32236">
                  <w:pPr>
                    <w:keepNext/>
                    <w:keepLines/>
                  </w:pPr>
                  <w:r>
                    <w:rPr>
                      <w:rFonts w:ascii="Times,Times New Roman,Times-Rom" w:hAnsi="Times,Times New Roman,Times-Rom" w:cs="Times,Times New Roman,Times-Rom"/>
                      <w:color w:val="000000"/>
                      <w:sz w:val="20"/>
                    </w:rPr>
                    <w:t>any wage differences between the two firms can never be attributed to the presence of the union in Company A</w:t>
                  </w:r>
                </w:p>
              </w:tc>
            </w:tr>
          </w:tbl>
          <w:p w14:paraId="147E3B56" w14:textId="77777777" w:rsidR="00C32236" w:rsidRPr="005553E8" w:rsidRDefault="00C32236"/>
        </w:tc>
      </w:tr>
    </w:tbl>
    <w:p w14:paraId="1159E7DE"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74C8A65" w14:textId="77777777">
        <w:tc>
          <w:tcPr>
            <w:tcW w:w="200" w:type="pct"/>
          </w:tcPr>
          <w:p w14:paraId="4120E5BF" w14:textId="77777777" w:rsidR="00C32236" w:rsidRPr="005553E8" w:rsidRDefault="00C32236">
            <w:pPr>
              <w:keepNext/>
              <w:keepLines/>
            </w:pPr>
            <w:r>
              <w:rPr>
                <w:rFonts w:ascii="Times,Times New Roman,Times-Rom" w:hAnsi="Times,Times New Roman,Times-Rom" w:cs="Times,Times New Roman,Times-Rom"/>
                <w:color w:val="000000"/>
                <w:sz w:val="20"/>
              </w:rPr>
              <w:t>4.</w:t>
            </w:r>
          </w:p>
        </w:tc>
        <w:tc>
          <w:tcPr>
            <w:tcW w:w="4800" w:type="pct"/>
          </w:tcPr>
          <w:p w14:paraId="261AAFC6" w14:textId="77777777" w:rsidR="00C32236" w:rsidRPr="005553E8" w:rsidRDefault="00C32236">
            <w:pPr>
              <w:keepNext/>
              <w:keepLines/>
            </w:pPr>
            <w:r>
              <w:rPr>
                <w:rFonts w:ascii="Times,Times New Roman,Times-Rom" w:hAnsi="Times,Times New Roman,Times-Rom" w:cs="Times,Times New Roman,Times-Rom"/>
                <w:color w:val="000000"/>
                <w:sz w:val="20"/>
              </w:rPr>
              <w:t>A study of unions in 114 companies concluded that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494"/>
            </w:tblGrid>
            <w:tr w:rsidR="00C32236" w:rsidRPr="005553E8" w14:paraId="638D0DBC" w14:textId="77777777">
              <w:tc>
                <w:tcPr>
                  <w:tcW w:w="0" w:type="auto"/>
                </w:tcPr>
                <w:p w14:paraId="68D5FB2B"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7411A252" w14:textId="77777777" w:rsidR="00C32236" w:rsidRPr="005553E8" w:rsidRDefault="00C32236">
                  <w:pPr>
                    <w:keepNext/>
                    <w:keepLines/>
                  </w:pPr>
                  <w:r>
                    <w:rPr>
                      <w:rFonts w:ascii="Times,Times New Roman,Times-Rom" w:hAnsi="Times,Times New Roman,Times-Rom" w:cs="Times,Times New Roman,Times-Rom"/>
                      <w:color w:val="000000"/>
                      <w:sz w:val="20"/>
                    </w:rPr>
                    <w:t>the impact of unions on wages is lesser during recession</w:t>
                  </w:r>
                </w:p>
              </w:tc>
            </w:tr>
          </w:tbl>
          <w:p w14:paraId="3554DF8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088"/>
            </w:tblGrid>
            <w:tr w:rsidR="00C32236" w:rsidRPr="005553E8" w14:paraId="54C8A6E1" w14:textId="77777777">
              <w:tc>
                <w:tcPr>
                  <w:tcW w:w="0" w:type="auto"/>
                </w:tcPr>
                <w:p w14:paraId="140F3B85"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276B271F" w14:textId="77777777" w:rsidR="00C32236" w:rsidRPr="005553E8" w:rsidRDefault="00C32236">
                  <w:pPr>
                    <w:keepNext/>
                    <w:keepLines/>
                  </w:pPr>
                  <w:r>
                    <w:rPr>
                      <w:rFonts w:ascii="Times,Times New Roman,Times-Rom" w:hAnsi="Times,Times New Roman,Times-Rom" w:cs="Times,Times New Roman,Times-Rom"/>
                      <w:color w:val="000000"/>
                      <w:sz w:val="20"/>
                    </w:rPr>
                    <w:t>the union-nonunion gap is the greatest during strong economies</w:t>
                  </w:r>
                </w:p>
              </w:tc>
            </w:tr>
          </w:tbl>
          <w:p w14:paraId="30B6DEAE"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560"/>
            </w:tblGrid>
            <w:tr w:rsidR="00C32236" w:rsidRPr="005553E8" w14:paraId="37D37722" w14:textId="77777777">
              <w:tc>
                <w:tcPr>
                  <w:tcW w:w="0" w:type="auto"/>
                </w:tcPr>
                <w:p w14:paraId="728983FD"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20996564" w14:textId="77777777" w:rsidR="00C32236" w:rsidRPr="005553E8" w:rsidRDefault="00C32236">
                  <w:pPr>
                    <w:keepNext/>
                    <w:keepLines/>
                  </w:pPr>
                  <w:r>
                    <w:rPr>
                      <w:rFonts w:ascii="Times,Times New Roman,Times-Rom" w:hAnsi="Times,Times New Roman,Times-Rom" w:cs="Times,Times New Roman,Times-Rom"/>
                      <w:color w:val="000000"/>
                      <w:sz w:val="20"/>
                    </w:rPr>
                    <w:t>unions make a difference in wages across all studies and time periods</w:t>
                  </w:r>
                </w:p>
              </w:tc>
            </w:tr>
          </w:tbl>
          <w:p w14:paraId="468E29F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4410"/>
            </w:tblGrid>
            <w:tr w:rsidR="00C32236" w:rsidRPr="005553E8" w14:paraId="47D3ECD7" w14:textId="77777777">
              <w:tc>
                <w:tcPr>
                  <w:tcW w:w="0" w:type="auto"/>
                </w:tcPr>
                <w:p w14:paraId="56ECE808"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598E6C0C" w14:textId="77777777" w:rsidR="00C32236" w:rsidRPr="005553E8" w:rsidRDefault="00C32236">
                  <w:pPr>
                    <w:keepNext/>
                    <w:keepLines/>
                  </w:pPr>
                  <w:r>
                    <w:rPr>
                      <w:rFonts w:ascii="Times,Times New Roman,Times-Rom" w:hAnsi="Times,Times New Roman,Times-Rom" w:cs="Times,Times New Roman,Times-Rom"/>
                      <w:color w:val="000000"/>
                      <w:sz w:val="20"/>
                    </w:rPr>
                    <w:t>unions are not responsible for any differences in wages</w:t>
                  </w:r>
                </w:p>
              </w:tc>
            </w:tr>
          </w:tbl>
          <w:p w14:paraId="2831BDD6" w14:textId="77777777" w:rsidR="00C32236" w:rsidRPr="005553E8" w:rsidRDefault="00C32236"/>
        </w:tc>
      </w:tr>
    </w:tbl>
    <w:p w14:paraId="6E65FB63"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6BDE08F2" w14:textId="77777777">
        <w:tc>
          <w:tcPr>
            <w:tcW w:w="200" w:type="pct"/>
          </w:tcPr>
          <w:p w14:paraId="5969F5BB"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5.</w:t>
            </w:r>
          </w:p>
        </w:tc>
        <w:tc>
          <w:tcPr>
            <w:tcW w:w="4800" w:type="pct"/>
          </w:tcPr>
          <w:p w14:paraId="5104EF02" w14:textId="77777777" w:rsidR="00C32236" w:rsidRPr="005553E8" w:rsidRDefault="00C32236">
            <w:pPr>
              <w:keepNext/>
              <w:keepLines/>
            </w:pPr>
            <w:r>
              <w:rPr>
                <w:rFonts w:ascii="Times,Times New Roman,Times-Rom" w:hAnsi="Times,Times New Roman,Times-Rom" w:cs="Times,Times New Roman,Times-Rom"/>
                <w:color w:val="000000"/>
                <w:sz w:val="20"/>
              </w:rPr>
              <w:t>When compared to the impact of unions during periods of strong economies, the impact of unions during periods of higher unemployment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45"/>
            </w:tblGrid>
            <w:tr w:rsidR="00C32236" w:rsidRPr="005553E8" w14:paraId="38B5D5FE" w14:textId="77777777">
              <w:tc>
                <w:tcPr>
                  <w:tcW w:w="0" w:type="auto"/>
                </w:tcPr>
                <w:p w14:paraId="45520508"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7697CD8F" w14:textId="77777777" w:rsidR="00C32236" w:rsidRPr="005553E8" w:rsidRDefault="00C32236">
                  <w:pPr>
                    <w:keepNext/>
                    <w:keepLines/>
                  </w:pPr>
                  <w:r>
                    <w:rPr>
                      <w:rFonts w:ascii="Times,Times New Roman,Times-Rom" w:hAnsi="Times,Times New Roman,Times-Rom" w:cs="Times,Times New Roman,Times-Rom"/>
                      <w:color w:val="000000"/>
                      <w:sz w:val="20"/>
                    </w:rPr>
                    <w:t>unknown</w:t>
                  </w:r>
                </w:p>
              </w:tc>
            </w:tr>
          </w:tbl>
          <w:p w14:paraId="32DF529B"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706"/>
            </w:tblGrid>
            <w:tr w:rsidR="00C32236" w:rsidRPr="005553E8" w14:paraId="55EEAF71" w14:textId="77777777">
              <w:tc>
                <w:tcPr>
                  <w:tcW w:w="0" w:type="auto"/>
                </w:tcPr>
                <w:p w14:paraId="3C70DC46"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50BF4CB5" w14:textId="77777777" w:rsidR="00C32236" w:rsidRPr="005553E8" w:rsidRDefault="00C32236">
                  <w:pPr>
                    <w:keepNext/>
                    <w:keepLines/>
                  </w:pPr>
                  <w:r>
                    <w:rPr>
                      <w:rFonts w:ascii="Times,Times New Roman,Times-Rom" w:hAnsi="Times,Times New Roman,Times-Rom" w:cs="Times,Times New Roman,Times-Rom"/>
                      <w:color w:val="000000"/>
                      <w:sz w:val="20"/>
                    </w:rPr>
                    <w:t>the same</w:t>
                  </w:r>
                </w:p>
              </w:tc>
            </w:tr>
          </w:tbl>
          <w:p w14:paraId="40CD6D46"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89"/>
            </w:tblGrid>
            <w:tr w:rsidR="00C32236" w:rsidRPr="005553E8" w14:paraId="740ED618" w14:textId="77777777">
              <w:tc>
                <w:tcPr>
                  <w:tcW w:w="0" w:type="auto"/>
                </w:tcPr>
                <w:p w14:paraId="23E5ED80"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46D4FD86" w14:textId="77777777" w:rsidR="00C32236" w:rsidRPr="005553E8" w:rsidRDefault="00C32236">
                  <w:pPr>
                    <w:keepNext/>
                    <w:keepLines/>
                  </w:pPr>
                  <w:r>
                    <w:rPr>
                      <w:rFonts w:ascii="Times,Times New Roman,Times-Rom" w:hAnsi="Times,Times New Roman,Times-Rom" w:cs="Times,Times New Roman,Times-Rom"/>
                      <w:color w:val="000000"/>
                      <w:sz w:val="20"/>
                    </w:rPr>
                    <w:t>smaller</w:t>
                  </w:r>
                </w:p>
              </w:tc>
            </w:tr>
          </w:tbl>
          <w:p w14:paraId="78383D7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467"/>
            </w:tblGrid>
            <w:tr w:rsidR="00C32236" w:rsidRPr="005553E8" w14:paraId="74A21307" w14:textId="77777777">
              <w:tc>
                <w:tcPr>
                  <w:tcW w:w="0" w:type="auto"/>
                </w:tcPr>
                <w:p w14:paraId="209A1974"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52CF454A" w14:textId="77777777" w:rsidR="00C32236" w:rsidRPr="005553E8" w:rsidRDefault="00C32236">
                  <w:pPr>
                    <w:keepNext/>
                    <w:keepLines/>
                  </w:pPr>
                  <w:r>
                    <w:rPr>
                      <w:rFonts w:ascii="Times,Times New Roman,Times-Rom" w:hAnsi="Times,Times New Roman,Times-Rom" w:cs="Times,Times New Roman,Times-Rom"/>
                      <w:color w:val="000000"/>
                      <w:sz w:val="20"/>
                    </w:rPr>
                    <w:t>larger</w:t>
                  </w:r>
                </w:p>
              </w:tc>
            </w:tr>
          </w:tbl>
          <w:p w14:paraId="08C0EA02" w14:textId="77777777" w:rsidR="00C32236" w:rsidRPr="005553E8" w:rsidRDefault="00C32236"/>
        </w:tc>
      </w:tr>
    </w:tbl>
    <w:p w14:paraId="400A0AEC"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3C6E9A3" w14:textId="77777777">
        <w:tc>
          <w:tcPr>
            <w:tcW w:w="200" w:type="pct"/>
          </w:tcPr>
          <w:p w14:paraId="5C51E5DC" w14:textId="77777777" w:rsidR="00C32236" w:rsidRPr="005553E8" w:rsidRDefault="00C32236">
            <w:pPr>
              <w:keepNext/>
              <w:keepLines/>
            </w:pPr>
            <w:r>
              <w:rPr>
                <w:rFonts w:ascii="Times,Times New Roman,Times-Rom" w:hAnsi="Times,Times New Roman,Times-Rom" w:cs="Times,Times New Roman,Times-Rom"/>
                <w:color w:val="000000"/>
                <w:sz w:val="20"/>
              </w:rPr>
              <w:t>6.</w:t>
            </w:r>
          </w:p>
        </w:tc>
        <w:tc>
          <w:tcPr>
            <w:tcW w:w="4800" w:type="pct"/>
          </w:tcPr>
          <w:p w14:paraId="4CEC18DD" w14:textId="77777777" w:rsidR="00C32236" w:rsidRPr="005553E8" w:rsidRDefault="00C32236">
            <w:pPr>
              <w:keepNext/>
              <w:keepLines/>
            </w:pPr>
            <w:r>
              <w:rPr>
                <w:rFonts w:ascii="Times,Times New Roman,Times-Rom" w:hAnsi="Times,Times New Roman,Times-Rom" w:cs="Times,Times New Roman,Times-Rom"/>
                <w:color w:val="000000"/>
                <w:sz w:val="20"/>
              </w:rPr>
              <w:t>The largest gains in wages for public sector employees are reported for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275"/>
            </w:tblGrid>
            <w:tr w:rsidR="00C32236" w:rsidRPr="005553E8" w14:paraId="709B0D39" w14:textId="77777777">
              <w:tc>
                <w:tcPr>
                  <w:tcW w:w="0" w:type="auto"/>
                </w:tcPr>
                <w:p w14:paraId="1882BE5D"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6ACDB4B9" w14:textId="77777777" w:rsidR="00C32236" w:rsidRPr="005553E8" w:rsidRDefault="00C32236">
                  <w:pPr>
                    <w:keepNext/>
                    <w:keepLines/>
                  </w:pPr>
                  <w:r>
                    <w:rPr>
                      <w:rFonts w:ascii="Times,Times New Roman,Times-Rom" w:hAnsi="Times,Times New Roman,Times-Rom" w:cs="Times,Times New Roman,Times-Rom"/>
                      <w:color w:val="000000"/>
                      <w:sz w:val="20"/>
                    </w:rPr>
                    <w:t>teachers' unions</w:t>
                  </w:r>
                </w:p>
              </w:tc>
            </w:tr>
          </w:tbl>
          <w:p w14:paraId="075732D4"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89"/>
            </w:tblGrid>
            <w:tr w:rsidR="00C32236" w:rsidRPr="005553E8" w14:paraId="0B4992D0" w14:textId="77777777">
              <w:tc>
                <w:tcPr>
                  <w:tcW w:w="0" w:type="auto"/>
                </w:tcPr>
                <w:p w14:paraId="3745B0E1"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079F749E" w14:textId="77777777" w:rsidR="00C32236" w:rsidRPr="005553E8" w:rsidRDefault="00C32236">
                  <w:pPr>
                    <w:keepNext/>
                    <w:keepLines/>
                  </w:pPr>
                  <w:r>
                    <w:rPr>
                      <w:rFonts w:ascii="Times,Times New Roman,Times-Rom" w:hAnsi="Times,Times New Roman,Times-Rom" w:cs="Times,Times New Roman,Times-Rom"/>
                      <w:color w:val="000000"/>
                      <w:sz w:val="20"/>
                    </w:rPr>
                    <w:t>firefighters</w:t>
                  </w:r>
                </w:p>
              </w:tc>
            </w:tr>
          </w:tbl>
          <w:p w14:paraId="2091FEFF"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2117"/>
            </w:tblGrid>
            <w:tr w:rsidR="00C32236" w:rsidRPr="005553E8" w14:paraId="48AC6435" w14:textId="77777777">
              <w:tc>
                <w:tcPr>
                  <w:tcW w:w="0" w:type="auto"/>
                </w:tcPr>
                <w:p w14:paraId="1BF0306A"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87E19B0" w14:textId="77777777" w:rsidR="00C32236" w:rsidRPr="005553E8" w:rsidRDefault="00C32236">
                  <w:pPr>
                    <w:keepNext/>
                    <w:keepLines/>
                  </w:pPr>
                  <w:r>
                    <w:rPr>
                      <w:rFonts w:ascii="Times,Times New Roman,Times-Rom" w:hAnsi="Times,Times New Roman,Times-Rom" w:cs="Times,Times New Roman,Times-Rom"/>
                      <w:color w:val="000000"/>
                      <w:sz w:val="20"/>
                    </w:rPr>
                    <w:t>telecommunication unions</w:t>
                  </w:r>
                </w:p>
              </w:tc>
            </w:tr>
          </w:tbl>
          <w:p w14:paraId="188D14FB"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172"/>
            </w:tblGrid>
            <w:tr w:rsidR="00C32236" w:rsidRPr="005553E8" w14:paraId="14C34BD9" w14:textId="77777777">
              <w:tc>
                <w:tcPr>
                  <w:tcW w:w="0" w:type="auto"/>
                </w:tcPr>
                <w:p w14:paraId="776A9ED9"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505CD77A" w14:textId="77777777" w:rsidR="00C32236" w:rsidRPr="005553E8" w:rsidRDefault="00C32236">
                  <w:pPr>
                    <w:keepNext/>
                    <w:keepLines/>
                  </w:pPr>
                  <w:r>
                    <w:rPr>
                      <w:rFonts w:ascii="Times,Times New Roman,Times-Rom" w:hAnsi="Times,Times New Roman,Times-Rom" w:cs="Times,Times New Roman,Times-Rom"/>
                      <w:color w:val="000000"/>
                      <w:sz w:val="20"/>
                    </w:rPr>
                    <w:t>postal services</w:t>
                  </w:r>
                </w:p>
              </w:tc>
            </w:tr>
          </w:tbl>
          <w:p w14:paraId="23418638" w14:textId="77777777" w:rsidR="00C32236" w:rsidRPr="005553E8" w:rsidRDefault="00C32236"/>
        </w:tc>
      </w:tr>
    </w:tbl>
    <w:p w14:paraId="20FDDD25"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B66BC35" w14:textId="77777777">
        <w:tc>
          <w:tcPr>
            <w:tcW w:w="200" w:type="pct"/>
          </w:tcPr>
          <w:p w14:paraId="4619A07E" w14:textId="77777777" w:rsidR="00C32236" w:rsidRPr="005553E8" w:rsidRDefault="00C32236">
            <w:pPr>
              <w:keepNext/>
              <w:keepLines/>
            </w:pPr>
            <w:r>
              <w:rPr>
                <w:rFonts w:ascii="Times,Times New Roman,Times-Rom" w:hAnsi="Times,Times New Roman,Times-Rom" w:cs="Times,Times New Roman,Times-Rom"/>
                <w:color w:val="000000"/>
                <w:sz w:val="20"/>
              </w:rPr>
              <w:t>7.</w:t>
            </w:r>
          </w:p>
        </w:tc>
        <w:tc>
          <w:tcPr>
            <w:tcW w:w="4800" w:type="pct"/>
          </w:tcPr>
          <w:p w14:paraId="602EE99F" w14:textId="77777777" w:rsidR="00C32236" w:rsidRPr="005553E8" w:rsidRDefault="00C32236">
            <w:pPr>
              <w:keepNext/>
              <w:keepLines/>
            </w:pPr>
            <w:r>
              <w:rPr>
                <w:rFonts w:ascii="Times,Times New Roman,Times-Rom" w:hAnsi="Times,Times New Roman,Times-Rom" w:cs="Times,Times New Roman,Times-Rom"/>
                <w:color w:val="000000"/>
                <w:sz w:val="20"/>
              </w:rPr>
              <w:t>Union employees in the public sector earn, on average, about _____ more than their nonunion counterparts.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39"/>
            </w:tblGrid>
            <w:tr w:rsidR="00C32236" w:rsidRPr="005553E8" w14:paraId="19CFC397" w14:textId="77777777">
              <w:tc>
                <w:tcPr>
                  <w:tcW w:w="0" w:type="auto"/>
                </w:tcPr>
                <w:p w14:paraId="02C56F87"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6B543DB2" w14:textId="77777777" w:rsidR="00C32236" w:rsidRPr="005553E8" w:rsidRDefault="00C32236">
                  <w:pPr>
                    <w:keepNext/>
                    <w:keepLines/>
                  </w:pPr>
                  <w:r>
                    <w:rPr>
                      <w:rFonts w:ascii="Times,Times New Roman,Times-Rom" w:hAnsi="Times,Times New Roman,Times-Rom" w:cs="Times,Times New Roman,Times-Rom"/>
                      <w:color w:val="000000"/>
                      <w:sz w:val="20"/>
                    </w:rPr>
                    <w:t>40 percent</w:t>
                  </w:r>
                </w:p>
              </w:tc>
            </w:tr>
          </w:tbl>
          <w:p w14:paraId="528F2DE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739"/>
            </w:tblGrid>
            <w:tr w:rsidR="00C32236" w:rsidRPr="005553E8" w14:paraId="70052327" w14:textId="77777777">
              <w:tc>
                <w:tcPr>
                  <w:tcW w:w="0" w:type="auto"/>
                </w:tcPr>
                <w:p w14:paraId="59DFE927"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7E0063E4" w14:textId="77777777" w:rsidR="00C32236" w:rsidRPr="005553E8" w:rsidRDefault="00C32236">
                  <w:pPr>
                    <w:keepNext/>
                    <w:keepLines/>
                  </w:pPr>
                  <w:r>
                    <w:rPr>
                      <w:rFonts w:ascii="Times,Times New Roman,Times-Rom" w:hAnsi="Times,Times New Roman,Times-Rom" w:cs="Times,Times New Roman,Times-Rom"/>
                      <w:color w:val="000000"/>
                      <w:sz w:val="20"/>
                    </w:rPr>
                    <w:t>5 percent</w:t>
                  </w:r>
                </w:p>
              </w:tc>
            </w:tr>
          </w:tbl>
          <w:p w14:paraId="10227CCB"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39"/>
            </w:tblGrid>
            <w:tr w:rsidR="00C32236" w:rsidRPr="005553E8" w14:paraId="0281F810" w14:textId="77777777">
              <w:tc>
                <w:tcPr>
                  <w:tcW w:w="0" w:type="auto"/>
                </w:tcPr>
                <w:p w14:paraId="161A2156"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037D8C74" w14:textId="77777777" w:rsidR="00C32236" w:rsidRPr="005553E8" w:rsidRDefault="00C32236">
                  <w:pPr>
                    <w:keepNext/>
                    <w:keepLines/>
                  </w:pPr>
                  <w:r>
                    <w:rPr>
                      <w:rFonts w:ascii="Times,Times New Roman,Times-Rom" w:hAnsi="Times,Times New Roman,Times-Rom" w:cs="Times,Times New Roman,Times-Rom"/>
                      <w:color w:val="000000"/>
                      <w:sz w:val="20"/>
                    </w:rPr>
                    <w:t>14 percent</w:t>
                  </w:r>
                </w:p>
              </w:tc>
            </w:tr>
          </w:tbl>
          <w:p w14:paraId="4F1640F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
            </w:tblGrid>
            <w:tr w:rsidR="00C32236" w:rsidRPr="005553E8" w14:paraId="04DBF4B9" w14:textId="77777777">
              <w:tc>
                <w:tcPr>
                  <w:tcW w:w="0" w:type="auto"/>
                </w:tcPr>
                <w:p w14:paraId="23C67A88"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10576C21" w14:textId="77777777" w:rsidR="00C32236" w:rsidRPr="005553E8" w:rsidRDefault="00C32236">
                  <w:pPr>
                    <w:keepNext/>
                    <w:keepLines/>
                  </w:pPr>
                  <w:r>
                    <w:rPr>
                      <w:rFonts w:ascii="Times,Times New Roman,Times-Rom" w:hAnsi="Times,Times New Roman,Times-Rom" w:cs="Times,Times New Roman,Times-Rom"/>
                      <w:color w:val="000000"/>
                      <w:sz w:val="20"/>
                    </w:rPr>
                    <w:t>22 percent</w:t>
                  </w:r>
                </w:p>
              </w:tc>
            </w:tr>
          </w:tbl>
          <w:p w14:paraId="054822AB" w14:textId="77777777" w:rsidR="00C32236" w:rsidRPr="005553E8" w:rsidRDefault="00C32236"/>
        </w:tc>
      </w:tr>
    </w:tbl>
    <w:p w14:paraId="6F4F1F08"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344A335" w14:textId="77777777">
        <w:tc>
          <w:tcPr>
            <w:tcW w:w="200" w:type="pct"/>
          </w:tcPr>
          <w:p w14:paraId="496677AF" w14:textId="77777777" w:rsidR="00C32236" w:rsidRPr="005553E8" w:rsidRDefault="00C32236">
            <w:pPr>
              <w:keepNext/>
              <w:keepLines/>
            </w:pPr>
            <w:r>
              <w:rPr>
                <w:rFonts w:ascii="Times,Times New Roman,Times-Rom" w:hAnsi="Times,Times New Roman,Times-Rom" w:cs="Times,Times New Roman,Times-Rom"/>
                <w:color w:val="000000"/>
                <w:sz w:val="20"/>
              </w:rPr>
              <w:t>8.</w:t>
            </w:r>
          </w:p>
        </w:tc>
        <w:tc>
          <w:tcPr>
            <w:tcW w:w="4800" w:type="pct"/>
          </w:tcPr>
          <w:p w14:paraId="7B0A3F20" w14:textId="77777777" w:rsidR="00C32236" w:rsidRPr="005553E8" w:rsidRDefault="00C32236">
            <w:pPr>
              <w:keepNext/>
              <w:keepLines/>
            </w:pPr>
            <w:r>
              <w:rPr>
                <w:rFonts w:ascii="Times,Times New Roman,Times-Rom" w:hAnsi="Times,Times New Roman,Times-Rom" w:cs="Times,Times New Roman,Times-Rom"/>
                <w:color w:val="000000"/>
                <w:sz w:val="20"/>
              </w:rPr>
              <w:t>Research indicates that the presence of a union adds about _____ to employee benefits.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195"/>
            </w:tblGrid>
            <w:tr w:rsidR="00C32236" w:rsidRPr="005553E8" w14:paraId="43376A0C" w14:textId="77777777">
              <w:tc>
                <w:tcPr>
                  <w:tcW w:w="0" w:type="auto"/>
                </w:tcPr>
                <w:p w14:paraId="5324A490"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3FC9FE8E" w14:textId="77777777" w:rsidR="00C32236" w:rsidRPr="005553E8" w:rsidRDefault="00C32236">
                  <w:pPr>
                    <w:keepNext/>
                    <w:keepLines/>
                  </w:pPr>
                  <w:r>
                    <w:rPr>
                      <w:rFonts w:ascii="Times,Times New Roman,Times-Rom" w:hAnsi="Times,Times New Roman,Times-Rom" w:cs="Times,Times New Roman,Times-Rom"/>
                      <w:color w:val="000000"/>
                      <w:sz w:val="20"/>
                    </w:rPr>
                    <w:t>5 to 15 percent</w:t>
                  </w:r>
                </w:p>
              </w:tc>
            </w:tr>
          </w:tbl>
          <w:p w14:paraId="3FEC2DBE"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95"/>
            </w:tblGrid>
            <w:tr w:rsidR="00C32236" w:rsidRPr="005553E8" w14:paraId="0F4A0B9B" w14:textId="77777777">
              <w:tc>
                <w:tcPr>
                  <w:tcW w:w="0" w:type="auto"/>
                </w:tcPr>
                <w:p w14:paraId="62A3B4A1"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3D555FD4" w14:textId="77777777" w:rsidR="00C32236" w:rsidRPr="005553E8" w:rsidRDefault="00C32236">
                  <w:pPr>
                    <w:keepNext/>
                    <w:keepLines/>
                  </w:pPr>
                  <w:r>
                    <w:rPr>
                      <w:rFonts w:ascii="Times,Times New Roman,Times-Rom" w:hAnsi="Times,Times New Roman,Times-Rom" w:cs="Times,Times New Roman,Times-Rom"/>
                      <w:color w:val="000000"/>
                      <w:sz w:val="20"/>
                    </w:rPr>
                    <w:t>20 to 25 percent</w:t>
                  </w:r>
                </w:p>
              </w:tc>
            </w:tr>
          </w:tbl>
          <w:p w14:paraId="26ABE6A4"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95"/>
            </w:tblGrid>
            <w:tr w:rsidR="00C32236" w:rsidRPr="005553E8" w14:paraId="6FBF32E6" w14:textId="77777777">
              <w:tc>
                <w:tcPr>
                  <w:tcW w:w="0" w:type="auto"/>
                </w:tcPr>
                <w:p w14:paraId="2BBBF74C"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50AF0A7" w14:textId="77777777" w:rsidR="00C32236" w:rsidRPr="005553E8" w:rsidRDefault="00C32236">
                  <w:pPr>
                    <w:keepNext/>
                    <w:keepLines/>
                  </w:pPr>
                  <w:r>
                    <w:rPr>
                      <w:rFonts w:ascii="Times,Times New Roman,Times-Rom" w:hAnsi="Times,Times New Roman,Times-Rom" w:cs="Times,Times New Roman,Times-Rom"/>
                      <w:color w:val="000000"/>
                      <w:sz w:val="20"/>
                    </w:rPr>
                    <w:t>30 to 40 percent</w:t>
                  </w:r>
                </w:p>
              </w:tc>
            </w:tr>
          </w:tbl>
          <w:p w14:paraId="1510818A"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
            </w:tblGrid>
            <w:tr w:rsidR="00C32236" w:rsidRPr="005553E8" w14:paraId="0CDDA718" w14:textId="77777777">
              <w:tc>
                <w:tcPr>
                  <w:tcW w:w="0" w:type="auto"/>
                </w:tcPr>
                <w:p w14:paraId="354658D6"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66CACB14" w14:textId="77777777" w:rsidR="00C32236" w:rsidRPr="005553E8" w:rsidRDefault="00C32236">
                  <w:pPr>
                    <w:keepNext/>
                    <w:keepLines/>
                  </w:pPr>
                  <w:r>
                    <w:rPr>
                      <w:rFonts w:ascii="Times,Times New Roman,Times-Rom" w:hAnsi="Times,Times New Roman,Times-Rom" w:cs="Times,Times New Roman,Times-Rom"/>
                      <w:color w:val="000000"/>
                      <w:sz w:val="20"/>
                    </w:rPr>
                    <w:t>50 percent</w:t>
                  </w:r>
                </w:p>
              </w:tc>
            </w:tr>
          </w:tbl>
          <w:p w14:paraId="2E5FFB9E" w14:textId="77777777" w:rsidR="00C32236" w:rsidRPr="005553E8" w:rsidRDefault="00C32236"/>
        </w:tc>
      </w:tr>
    </w:tbl>
    <w:p w14:paraId="6B35F4AE"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B5A6331" w14:textId="77777777">
        <w:tc>
          <w:tcPr>
            <w:tcW w:w="200" w:type="pct"/>
          </w:tcPr>
          <w:p w14:paraId="0FF89B8B" w14:textId="77777777" w:rsidR="00C32236" w:rsidRPr="005553E8" w:rsidRDefault="00C32236">
            <w:pPr>
              <w:keepNext/>
              <w:keepLines/>
            </w:pPr>
            <w:r>
              <w:rPr>
                <w:rFonts w:ascii="Times,Times New Roman,Times-Rom" w:hAnsi="Times,Times New Roman,Times-Rom" w:cs="Times,Times New Roman,Times-Rom"/>
                <w:color w:val="000000"/>
                <w:sz w:val="20"/>
              </w:rPr>
              <w:t>9.</w:t>
            </w:r>
          </w:p>
        </w:tc>
        <w:tc>
          <w:tcPr>
            <w:tcW w:w="4800" w:type="pct"/>
          </w:tcPr>
          <w:p w14:paraId="4F73DF5D" w14:textId="77777777" w:rsidR="00C32236" w:rsidRPr="005553E8" w:rsidRDefault="00C32236">
            <w:pPr>
              <w:keepNext/>
              <w:keepLines/>
            </w:pPr>
            <w:r>
              <w:rPr>
                <w:rFonts w:ascii="Times,Times New Roman,Times-Rom" w:hAnsi="Times,Times New Roman,Times-Rom" w:cs="Times,Times New Roman,Times-Rom"/>
                <w:color w:val="000000"/>
                <w:sz w:val="20"/>
              </w:rPr>
              <w:t>In a(n) _____ pay plan, a contract is negotiated which specifies that employees hired after a given target date will receive lower wages than their higher-seniority peers working on the same or similar jobs.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67"/>
            </w:tblGrid>
            <w:tr w:rsidR="00C32236" w:rsidRPr="005553E8" w14:paraId="30010D2D" w14:textId="77777777">
              <w:tc>
                <w:tcPr>
                  <w:tcW w:w="0" w:type="auto"/>
                </w:tcPr>
                <w:p w14:paraId="2B4CD1A5"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3D137F22" w14:textId="77777777" w:rsidR="00C32236" w:rsidRPr="005553E8" w:rsidRDefault="00C32236">
                  <w:pPr>
                    <w:keepNext/>
                    <w:keepLines/>
                  </w:pPr>
                  <w:r>
                    <w:rPr>
                      <w:rFonts w:ascii="Times,Times New Roman,Times-Rom" w:hAnsi="Times,Times New Roman,Times-Rom" w:cs="Times,Times New Roman,Times-Rom"/>
                      <w:color w:val="000000"/>
                      <w:sz w:val="20"/>
                    </w:rPr>
                    <w:t>skill-based</w:t>
                  </w:r>
                </w:p>
              </w:tc>
            </w:tr>
          </w:tbl>
          <w:p w14:paraId="33633850"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322"/>
            </w:tblGrid>
            <w:tr w:rsidR="00C32236" w:rsidRPr="005553E8" w14:paraId="52234E38" w14:textId="77777777">
              <w:tc>
                <w:tcPr>
                  <w:tcW w:w="0" w:type="auto"/>
                </w:tcPr>
                <w:p w14:paraId="00741B0D"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013E67DE" w14:textId="77777777" w:rsidR="00C32236" w:rsidRPr="005553E8" w:rsidRDefault="00C32236">
                  <w:pPr>
                    <w:keepNext/>
                    <w:keepLines/>
                  </w:pPr>
                  <w:r>
                    <w:rPr>
                      <w:rFonts w:ascii="Times,Times New Roman,Times-Rom" w:hAnsi="Times,Times New Roman,Times-Rom" w:cs="Times,Times New Roman,Times-Rom"/>
                      <w:color w:val="000000"/>
                      <w:sz w:val="20"/>
                    </w:rPr>
                    <w:t>efficiency-based</w:t>
                  </w:r>
                </w:p>
              </w:tc>
            </w:tr>
          </w:tbl>
          <w:p w14:paraId="2F7CA3E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22"/>
            </w:tblGrid>
            <w:tr w:rsidR="00C32236" w:rsidRPr="005553E8" w14:paraId="59C3B382" w14:textId="77777777">
              <w:tc>
                <w:tcPr>
                  <w:tcW w:w="0" w:type="auto"/>
                </w:tcPr>
                <w:p w14:paraId="5BA7BEAF"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4D4B3882" w14:textId="77777777" w:rsidR="00C32236" w:rsidRPr="005553E8" w:rsidRDefault="00C32236">
                  <w:pPr>
                    <w:keepNext/>
                    <w:keepLines/>
                  </w:pPr>
                  <w:r>
                    <w:rPr>
                      <w:rFonts w:ascii="Times,Times New Roman,Times-Rom" w:hAnsi="Times,Times New Roman,Times-Rom" w:cs="Times,Times New Roman,Times-Rom"/>
                      <w:color w:val="000000"/>
                      <w:sz w:val="20"/>
                    </w:rPr>
                    <w:t>one-tier</w:t>
                  </w:r>
                </w:p>
              </w:tc>
            </w:tr>
          </w:tbl>
          <w:p w14:paraId="43CA6BBA"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634"/>
            </w:tblGrid>
            <w:tr w:rsidR="00C32236" w:rsidRPr="005553E8" w14:paraId="205ECA50" w14:textId="77777777">
              <w:tc>
                <w:tcPr>
                  <w:tcW w:w="0" w:type="auto"/>
                </w:tcPr>
                <w:p w14:paraId="47938ED2"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02DAD660" w14:textId="77777777" w:rsidR="00C32236" w:rsidRPr="005553E8" w:rsidRDefault="00C32236">
                  <w:pPr>
                    <w:keepNext/>
                    <w:keepLines/>
                  </w:pPr>
                  <w:r>
                    <w:rPr>
                      <w:rFonts w:ascii="Times,Times New Roman,Times-Rom" w:hAnsi="Times,Times New Roman,Times-Rom" w:cs="Times,Times New Roman,Times-Rom"/>
                      <w:color w:val="000000"/>
                      <w:sz w:val="20"/>
                    </w:rPr>
                    <w:t>two-tier</w:t>
                  </w:r>
                </w:p>
              </w:tc>
            </w:tr>
          </w:tbl>
          <w:p w14:paraId="6F8423B2" w14:textId="77777777" w:rsidR="00C32236" w:rsidRPr="005553E8" w:rsidRDefault="00C32236"/>
        </w:tc>
      </w:tr>
    </w:tbl>
    <w:p w14:paraId="159C2EA3"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63C9F36D" w14:textId="77777777">
        <w:tc>
          <w:tcPr>
            <w:tcW w:w="200" w:type="pct"/>
          </w:tcPr>
          <w:p w14:paraId="23B5E2E8" w14:textId="77777777" w:rsidR="00C32236" w:rsidRPr="005553E8" w:rsidRDefault="00C32236">
            <w:pPr>
              <w:keepNext/>
              <w:keepLines/>
            </w:pPr>
            <w:r>
              <w:rPr>
                <w:rFonts w:ascii="Times,Times New Roman,Times-Rom" w:hAnsi="Times,Times New Roman,Times-Rom" w:cs="Times,Times New Roman,Times-Rom"/>
                <w:color w:val="000000"/>
                <w:sz w:val="20"/>
              </w:rPr>
              <w:t>10.</w:t>
            </w:r>
          </w:p>
        </w:tc>
        <w:tc>
          <w:tcPr>
            <w:tcW w:w="4800" w:type="pct"/>
          </w:tcPr>
          <w:p w14:paraId="13CEA0E5" w14:textId="77777777" w:rsidR="00C32236" w:rsidRPr="005553E8" w:rsidRDefault="00C32236">
            <w:pPr>
              <w:keepNext/>
              <w:keepLines/>
            </w:pPr>
            <w:proofErr w:type="gramStart"/>
            <w:r>
              <w:rPr>
                <w:rFonts w:ascii="Times,Times New Roman,Times-Rom" w:hAnsi="Times,Times New Roman,Times-Rom" w:cs="Times,Times New Roman,Times-Rom"/>
                <w:color w:val="000000"/>
                <w:sz w:val="20"/>
              </w:rPr>
              <w:t>Basically</w:t>
            </w:r>
            <w:proofErr w:type="gramEnd"/>
            <w:r>
              <w:rPr>
                <w:rFonts w:ascii="Times,Times New Roman,Times-Rom" w:hAnsi="Times,Times New Roman,Times-Rom" w:cs="Times,Times New Roman,Times-Rom"/>
                <w:color w:val="000000"/>
                <w:sz w:val="20"/>
              </w:rPr>
              <w:t xml:space="preserve"> a phenomenon of the union sector, two-tier wage structures differentiate pay based upon the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022"/>
            </w:tblGrid>
            <w:tr w:rsidR="00C32236" w:rsidRPr="005553E8" w14:paraId="7032ED6C" w14:textId="77777777">
              <w:tc>
                <w:tcPr>
                  <w:tcW w:w="0" w:type="auto"/>
                </w:tcPr>
                <w:p w14:paraId="78FF3705"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71EEC61B" w14:textId="77777777" w:rsidR="00C32236" w:rsidRPr="005553E8" w:rsidRDefault="00C32236">
                  <w:pPr>
                    <w:keepNext/>
                    <w:keepLines/>
                  </w:pPr>
                  <w:r>
                    <w:rPr>
                      <w:rFonts w:ascii="Times,Times New Roman,Times-Rom" w:hAnsi="Times,Times New Roman,Times-Rom" w:cs="Times,Times New Roman,Times-Rom"/>
                      <w:color w:val="000000"/>
                      <w:sz w:val="20"/>
                    </w:rPr>
                    <w:t>type of work</w:t>
                  </w:r>
                </w:p>
              </w:tc>
            </w:tr>
          </w:tbl>
          <w:p w14:paraId="6CCB2C90"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61"/>
            </w:tblGrid>
            <w:tr w:rsidR="00C32236" w:rsidRPr="005553E8" w14:paraId="5E71E41E" w14:textId="77777777">
              <w:tc>
                <w:tcPr>
                  <w:tcW w:w="0" w:type="auto"/>
                </w:tcPr>
                <w:p w14:paraId="4979728B"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532C1D6E" w14:textId="77777777" w:rsidR="00C32236" w:rsidRPr="005553E8" w:rsidRDefault="00C32236">
                  <w:pPr>
                    <w:keepNext/>
                    <w:keepLines/>
                  </w:pPr>
                  <w:r>
                    <w:rPr>
                      <w:rFonts w:ascii="Times,Times New Roman,Times-Rom" w:hAnsi="Times,Times New Roman,Times-Rom" w:cs="Times,Times New Roman,Times-Rom"/>
                      <w:color w:val="000000"/>
                      <w:sz w:val="20"/>
                    </w:rPr>
                    <w:t>hiring date</w:t>
                  </w:r>
                </w:p>
              </w:tc>
            </w:tr>
          </w:tbl>
          <w:p w14:paraId="524946F6"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100"/>
            </w:tblGrid>
            <w:tr w:rsidR="00C32236" w:rsidRPr="005553E8" w14:paraId="5AAB6A42" w14:textId="77777777">
              <w:tc>
                <w:tcPr>
                  <w:tcW w:w="0" w:type="auto"/>
                </w:tcPr>
                <w:p w14:paraId="60343311"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4D97FC00" w14:textId="77777777" w:rsidR="00C32236" w:rsidRPr="005553E8" w:rsidRDefault="00C32236">
                  <w:pPr>
                    <w:keepNext/>
                    <w:keepLines/>
                  </w:pPr>
                  <w:r>
                    <w:rPr>
                      <w:rFonts w:ascii="Times,Times New Roman,Times-Rom" w:hAnsi="Times,Times New Roman,Times-Rom" w:cs="Times,Times New Roman,Times-Rom"/>
                      <w:color w:val="000000"/>
                      <w:sz w:val="20"/>
                    </w:rPr>
                    <w:t>place of work</w:t>
                  </w:r>
                </w:p>
              </w:tc>
            </w:tr>
          </w:tbl>
          <w:p w14:paraId="7D185325"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2505"/>
            </w:tblGrid>
            <w:tr w:rsidR="00C32236" w:rsidRPr="005553E8" w14:paraId="71AD96FE" w14:textId="77777777">
              <w:tc>
                <w:tcPr>
                  <w:tcW w:w="0" w:type="auto"/>
                </w:tcPr>
                <w:p w14:paraId="293AA53C"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49E1ACC3" w14:textId="77777777" w:rsidR="00C32236" w:rsidRPr="005553E8" w:rsidRDefault="00C32236">
                  <w:pPr>
                    <w:keepNext/>
                    <w:keepLines/>
                  </w:pPr>
                  <w:r>
                    <w:rPr>
                      <w:rFonts w:ascii="Times,Times New Roman,Times-Rom" w:hAnsi="Times,Times New Roman,Times-Rom" w:cs="Times,Times New Roman,Times-Rom"/>
                      <w:color w:val="000000"/>
                      <w:sz w:val="20"/>
                    </w:rPr>
                    <w:t>length of contract, if applicable</w:t>
                  </w:r>
                </w:p>
              </w:tc>
            </w:tr>
          </w:tbl>
          <w:p w14:paraId="2B868C87" w14:textId="77777777" w:rsidR="00C32236" w:rsidRPr="005553E8" w:rsidRDefault="00C32236"/>
        </w:tc>
      </w:tr>
    </w:tbl>
    <w:p w14:paraId="558C9B60"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6409BC22" w14:textId="77777777">
        <w:tc>
          <w:tcPr>
            <w:tcW w:w="200" w:type="pct"/>
          </w:tcPr>
          <w:p w14:paraId="0E31989B"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11.</w:t>
            </w:r>
          </w:p>
        </w:tc>
        <w:tc>
          <w:tcPr>
            <w:tcW w:w="4800" w:type="pct"/>
          </w:tcPr>
          <w:p w14:paraId="1FB826E9" w14:textId="77777777" w:rsidR="00C32236" w:rsidRPr="005553E8" w:rsidRDefault="00C32236">
            <w:pPr>
              <w:keepNext/>
              <w:keepLines/>
            </w:pPr>
            <w:r>
              <w:rPr>
                <w:rFonts w:ascii="Times,Times New Roman,Times-Rom" w:hAnsi="Times,Times New Roman,Times-Rom" w:cs="Times,Times New Roman,Times-Rom"/>
                <w:color w:val="000000"/>
                <w:sz w:val="20"/>
              </w:rPr>
              <w:t>The phenomenon where the nonunion management continues to enjoy the freedom from union "interference" in decision making, and the workers receive the rewards already obtained by their unionized counterparts is known as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772"/>
            </w:tblGrid>
            <w:tr w:rsidR="00C32236" w:rsidRPr="005553E8" w14:paraId="146EB392" w14:textId="77777777">
              <w:tc>
                <w:tcPr>
                  <w:tcW w:w="0" w:type="auto"/>
                </w:tcPr>
                <w:p w14:paraId="76B97FC0"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4566D10D" w14:textId="77777777" w:rsidR="00C32236" w:rsidRPr="005553E8" w:rsidRDefault="00C32236">
                  <w:pPr>
                    <w:keepNext/>
                    <w:keepLines/>
                  </w:pPr>
                  <w:r>
                    <w:rPr>
                      <w:rFonts w:ascii="Times,Times New Roman,Times-Rom" w:hAnsi="Times,Times New Roman,Times-Rom" w:cs="Times,Times New Roman,Times-Rom"/>
                      <w:color w:val="000000"/>
                      <w:sz w:val="20"/>
                    </w:rPr>
                    <w:t>automatic progression</w:t>
                  </w:r>
                </w:p>
              </w:tc>
            </w:tr>
          </w:tbl>
          <w:p w14:paraId="75EBA554"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500"/>
            </w:tblGrid>
            <w:tr w:rsidR="00C32236" w:rsidRPr="005553E8" w14:paraId="43224FB0" w14:textId="77777777">
              <w:tc>
                <w:tcPr>
                  <w:tcW w:w="0" w:type="auto"/>
                </w:tcPr>
                <w:p w14:paraId="6C3277AE"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67264B44" w14:textId="77777777" w:rsidR="00C32236" w:rsidRPr="005553E8" w:rsidRDefault="00C32236">
                  <w:pPr>
                    <w:keepNext/>
                    <w:keepLines/>
                  </w:pPr>
                  <w:r>
                    <w:rPr>
                      <w:rFonts w:ascii="Times,Times New Roman,Times-Rom" w:hAnsi="Times,Times New Roman,Times-Rom" w:cs="Times,Times New Roman,Times-Rom"/>
                      <w:color w:val="000000"/>
                      <w:sz w:val="20"/>
                    </w:rPr>
                    <w:t>the spillover effect</w:t>
                  </w:r>
                </w:p>
              </w:tc>
            </w:tr>
          </w:tbl>
          <w:p w14:paraId="1657E09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05"/>
            </w:tblGrid>
            <w:tr w:rsidR="00C32236" w:rsidRPr="005553E8" w14:paraId="594E426F" w14:textId="77777777">
              <w:tc>
                <w:tcPr>
                  <w:tcW w:w="0" w:type="auto"/>
                </w:tcPr>
                <w:p w14:paraId="444ED50C"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1F4FF3F2" w14:textId="77777777" w:rsidR="00C32236" w:rsidRPr="005553E8" w:rsidRDefault="00C32236">
                  <w:pPr>
                    <w:keepNext/>
                    <w:keepLines/>
                  </w:pPr>
                  <w:r>
                    <w:rPr>
                      <w:rFonts w:ascii="Times,Times New Roman,Times-Rom" w:hAnsi="Times,Times New Roman,Times-Rom" w:cs="Times,Times New Roman,Times-Rom"/>
                      <w:color w:val="000000"/>
                      <w:sz w:val="20"/>
                    </w:rPr>
                    <w:t>experience differential</w:t>
                  </w:r>
                </w:p>
              </w:tc>
            </w:tr>
          </w:tbl>
          <w:p w14:paraId="2A578D05"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94"/>
            </w:tblGrid>
            <w:tr w:rsidR="00C32236" w:rsidRPr="005553E8" w14:paraId="48BCE86A" w14:textId="77777777">
              <w:tc>
                <w:tcPr>
                  <w:tcW w:w="0" w:type="auto"/>
                </w:tcPr>
                <w:p w14:paraId="7BC9B37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03F77E82" w14:textId="77777777" w:rsidR="00C32236" w:rsidRPr="005553E8" w:rsidRDefault="00C32236">
                  <w:pPr>
                    <w:keepNext/>
                    <w:keepLines/>
                  </w:pPr>
                  <w:r>
                    <w:rPr>
                      <w:rFonts w:ascii="Times,Times New Roman,Times-Rom" w:hAnsi="Times,Times New Roman,Times-Rom" w:cs="Times,Times New Roman,Times-Rom"/>
                      <w:color w:val="000000"/>
                      <w:sz w:val="20"/>
                    </w:rPr>
                    <w:t>the equal mirror effect</w:t>
                  </w:r>
                </w:p>
              </w:tc>
            </w:tr>
          </w:tbl>
          <w:p w14:paraId="122D0446" w14:textId="77777777" w:rsidR="00C32236" w:rsidRPr="005553E8" w:rsidRDefault="00C32236"/>
        </w:tc>
      </w:tr>
    </w:tbl>
    <w:p w14:paraId="648341DC"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FFFA754" w14:textId="77777777">
        <w:tc>
          <w:tcPr>
            <w:tcW w:w="200" w:type="pct"/>
          </w:tcPr>
          <w:p w14:paraId="1A828923" w14:textId="77777777" w:rsidR="00C32236" w:rsidRPr="005553E8" w:rsidRDefault="00C32236">
            <w:pPr>
              <w:keepNext/>
              <w:keepLines/>
            </w:pPr>
            <w:r>
              <w:rPr>
                <w:rFonts w:ascii="Times,Times New Roman,Times-Rom" w:hAnsi="Times,Times New Roman,Times-Rom" w:cs="Times,Times New Roman,Times-Rom"/>
                <w:color w:val="000000"/>
                <w:sz w:val="20"/>
              </w:rPr>
              <w:t>12.</w:t>
            </w:r>
          </w:p>
        </w:tc>
        <w:tc>
          <w:tcPr>
            <w:tcW w:w="4800" w:type="pct"/>
          </w:tcPr>
          <w:p w14:paraId="1CD3D2FE" w14:textId="77777777" w:rsidR="00C32236" w:rsidRPr="005553E8" w:rsidRDefault="00C32236">
            <w:pPr>
              <w:keepNext/>
              <w:keepLines/>
            </w:pPr>
            <w:proofErr w:type="spellStart"/>
            <w:r>
              <w:rPr>
                <w:rFonts w:ascii="Times,Times New Roman,Times-Rom" w:hAnsi="Times,Times New Roman,Times-Rom" w:cs="Times,Times New Roman,Times-Rom"/>
                <w:color w:val="000000"/>
                <w:sz w:val="20"/>
              </w:rPr>
              <w:t>MaxTrain</w:t>
            </w:r>
            <w:proofErr w:type="spellEnd"/>
            <w:r>
              <w:rPr>
                <w:rFonts w:ascii="Times,Times New Roman,Times-Rom" w:hAnsi="Times,Times New Roman,Times-Rom" w:cs="Times,Times New Roman,Times-Rom"/>
                <w:color w:val="000000"/>
                <w:sz w:val="20"/>
              </w:rPr>
              <w:t xml:space="preserve"> Corp. recognizes that its competitor </w:t>
            </w:r>
            <w:proofErr w:type="spellStart"/>
            <w:r>
              <w:rPr>
                <w:rFonts w:ascii="Times,Times New Roman,Times-Rom" w:hAnsi="Times,Times New Roman,Times-Rom" w:cs="Times,Times New Roman,Times-Rom"/>
                <w:color w:val="000000"/>
                <w:sz w:val="20"/>
              </w:rPr>
              <w:t>GlasWell</w:t>
            </w:r>
            <w:proofErr w:type="spellEnd"/>
            <w:r>
              <w:rPr>
                <w:rFonts w:ascii="Times,Times New Roman,Times-Rom" w:hAnsi="Times,Times New Roman,Times-Rom" w:cs="Times,Times New Roman,Times-Rom"/>
                <w:color w:val="000000"/>
                <w:sz w:val="20"/>
              </w:rPr>
              <w:t xml:space="preserve"> Corp., which is unionized, offers higher wages and benefits. To avoid unionization demands from its workers, </w:t>
            </w:r>
            <w:proofErr w:type="spellStart"/>
            <w:r>
              <w:rPr>
                <w:rFonts w:ascii="Times,Times New Roman,Times-Rom" w:hAnsi="Times,Times New Roman,Times-Rom" w:cs="Times,Times New Roman,Times-Rom"/>
                <w:color w:val="000000"/>
                <w:sz w:val="20"/>
              </w:rPr>
              <w:t>MaxTrain</w:t>
            </w:r>
            <w:proofErr w:type="spellEnd"/>
            <w:r>
              <w:rPr>
                <w:rFonts w:ascii="Times,Times New Roman,Times-Rom" w:hAnsi="Times,Times New Roman,Times-Rom" w:cs="Times,Times New Roman,Times-Rom"/>
                <w:color w:val="000000"/>
                <w:sz w:val="20"/>
              </w:rPr>
              <w:t xml:space="preserve"> decides to offer the same wages and benefits to its employees as </w:t>
            </w:r>
            <w:proofErr w:type="spellStart"/>
            <w:r>
              <w:rPr>
                <w:rFonts w:ascii="Times,Times New Roman,Times-Rom" w:hAnsi="Times,Times New Roman,Times-Rom" w:cs="Times,Times New Roman,Times-Rom"/>
                <w:color w:val="000000"/>
                <w:sz w:val="20"/>
              </w:rPr>
              <w:t>GlasWell</w:t>
            </w:r>
            <w:proofErr w:type="spellEnd"/>
            <w:r>
              <w:rPr>
                <w:rFonts w:ascii="Times,Times New Roman,Times-Rom" w:hAnsi="Times,Times New Roman,Times-Rom" w:cs="Times,Times New Roman,Times-Rom"/>
                <w:color w:val="000000"/>
                <w:sz w:val="20"/>
              </w:rPr>
              <w:t>. Which of the following phenomena is exemplified in this case?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422"/>
            </w:tblGrid>
            <w:tr w:rsidR="00C32236" w:rsidRPr="005553E8" w14:paraId="5E6952C8" w14:textId="77777777">
              <w:tc>
                <w:tcPr>
                  <w:tcW w:w="0" w:type="auto"/>
                </w:tcPr>
                <w:p w14:paraId="0552147F"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38E904C9" w14:textId="77777777" w:rsidR="00C32236" w:rsidRPr="005553E8" w:rsidRDefault="00C32236">
                  <w:pPr>
                    <w:keepNext/>
                    <w:keepLines/>
                  </w:pPr>
                  <w:r>
                    <w:rPr>
                      <w:rFonts w:ascii="Times,Times New Roman,Times-Rom" w:hAnsi="Times,Times New Roman,Times-Rom" w:cs="Times,Times New Roman,Times-Rom"/>
                      <w:color w:val="000000"/>
                      <w:sz w:val="20"/>
                    </w:rPr>
                    <w:t>The sorting effect</w:t>
                  </w:r>
                </w:p>
              </w:tc>
            </w:tr>
          </w:tbl>
          <w:p w14:paraId="0999B29A"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11"/>
            </w:tblGrid>
            <w:tr w:rsidR="00C32236" w:rsidRPr="005553E8" w14:paraId="460DEDE6" w14:textId="77777777">
              <w:tc>
                <w:tcPr>
                  <w:tcW w:w="0" w:type="auto"/>
                </w:tcPr>
                <w:p w14:paraId="68657FA8"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18DF3556" w14:textId="77777777" w:rsidR="00C32236" w:rsidRPr="005553E8" w:rsidRDefault="00C32236">
                  <w:pPr>
                    <w:keepNext/>
                    <w:keepLines/>
                  </w:pPr>
                  <w:r>
                    <w:rPr>
                      <w:rFonts w:ascii="Times,Times New Roman,Times-Rom" w:hAnsi="Times,Times New Roman,Times-Rom" w:cs="Times,Times New Roman,Times-Rom"/>
                      <w:color w:val="000000"/>
                      <w:sz w:val="20"/>
                    </w:rPr>
                    <w:t>The halo effect</w:t>
                  </w:r>
                </w:p>
              </w:tc>
            </w:tr>
          </w:tbl>
          <w:p w14:paraId="1F6C593D"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544"/>
            </w:tblGrid>
            <w:tr w:rsidR="00C32236" w:rsidRPr="005553E8" w14:paraId="20657924" w14:textId="77777777">
              <w:tc>
                <w:tcPr>
                  <w:tcW w:w="0" w:type="auto"/>
                </w:tcPr>
                <w:p w14:paraId="1AA833FB"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41DEEE37" w14:textId="77777777" w:rsidR="00C32236" w:rsidRPr="005553E8" w:rsidRDefault="00C32236">
                  <w:pPr>
                    <w:keepNext/>
                    <w:keepLines/>
                  </w:pPr>
                  <w:r>
                    <w:rPr>
                      <w:rFonts w:ascii="Times,Times New Roman,Times-Rom" w:hAnsi="Times,Times New Roman,Times-Rom" w:cs="Times,Times New Roman,Times-Rom"/>
                      <w:color w:val="000000"/>
                      <w:sz w:val="20"/>
                    </w:rPr>
                    <w:t>The leniency effect</w:t>
                  </w:r>
                </w:p>
              </w:tc>
            </w:tr>
          </w:tbl>
          <w:p w14:paraId="6FE526A7"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566"/>
            </w:tblGrid>
            <w:tr w:rsidR="00C32236" w:rsidRPr="005553E8" w14:paraId="1D27432C" w14:textId="77777777">
              <w:tc>
                <w:tcPr>
                  <w:tcW w:w="0" w:type="auto"/>
                </w:tcPr>
                <w:p w14:paraId="4508C6EF"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7CC498CF" w14:textId="77777777" w:rsidR="00C32236" w:rsidRPr="005553E8" w:rsidRDefault="00C32236">
                  <w:pPr>
                    <w:keepNext/>
                    <w:keepLines/>
                  </w:pPr>
                  <w:r>
                    <w:rPr>
                      <w:rFonts w:ascii="Times,Times New Roman,Times-Rom" w:hAnsi="Times,Times New Roman,Times-Rom" w:cs="Times,Times New Roman,Times-Rom"/>
                      <w:color w:val="000000"/>
                      <w:sz w:val="20"/>
                    </w:rPr>
                    <w:t>The spillover effect</w:t>
                  </w:r>
                </w:p>
              </w:tc>
            </w:tr>
          </w:tbl>
          <w:p w14:paraId="0648C023" w14:textId="77777777" w:rsidR="00C32236" w:rsidRPr="005553E8" w:rsidRDefault="00C32236"/>
        </w:tc>
      </w:tr>
    </w:tbl>
    <w:p w14:paraId="7DC30639"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01ADBFFF" w14:textId="77777777">
        <w:tc>
          <w:tcPr>
            <w:tcW w:w="200" w:type="pct"/>
          </w:tcPr>
          <w:p w14:paraId="3DD2A833" w14:textId="77777777" w:rsidR="00C32236" w:rsidRPr="005553E8" w:rsidRDefault="00C32236">
            <w:pPr>
              <w:keepNext/>
              <w:keepLines/>
            </w:pPr>
            <w:r>
              <w:rPr>
                <w:rFonts w:ascii="Times,Times New Roman,Times-Rom" w:hAnsi="Times,Times New Roman,Times-Rom" w:cs="Times,Times New Roman,Times-Rom"/>
                <w:color w:val="000000"/>
                <w:sz w:val="20"/>
              </w:rPr>
              <w:t>13.</w:t>
            </w:r>
          </w:p>
        </w:tc>
        <w:tc>
          <w:tcPr>
            <w:tcW w:w="4800" w:type="pct"/>
          </w:tcPr>
          <w:p w14:paraId="558B9128"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statements about single rates is true?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587"/>
            </w:tblGrid>
            <w:tr w:rsidR="00C32236" w:rsidRPr="005553E8" w14:paraId="054768A3" w14:textId="77777777">
              <w:tc>
                <w:tcPr>
                  <w:tcW w:w="0" w:type="auto"/>
                </w:tcPr>
                <w:p w14:paraId="664C8332"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205202F0" w14:textId="77777777" w:rsidR="00C32236" w:rsidRPr="005553E8" w:rsidRDefault="00C32236">
                  <w:pPr>
                    <w:keepNext/>
                    <w:keepLines/>
                  </w:pPr>
                  <w:r>
                    <w:rPr>
                      <w:rFonts w:ascii="Times,Times New Roman,Times-Rom" w:hAnsi="Times,Times New Roman,Times-Rom" w:cs="Times,Times New Roman,Times-Rom"/>
                      <w:color w:val="000000"/>
                      <w:sz w:val="20"/>
                    </w:rPr>
                    <w:t xml:space="preserve">Single rates are usually specified for workers within a </w:t>
                  </w:r>
                  <w:proofErr w:type="gramStart"/>
                  <w:r>
                    <w:rPr>
                      <w:rFonts w:ascii="Times,Times New Roman,Times-Rom" w:hAnsi="Times,Times New Roman,Times-Rom" w:cs="Times,Times New Roman,Times-Rom"/>
                      <w:color w:val="000000"/>
                      <w:sz w:val="20"/>
                    </w:rPr>
                    <w:t>particular job</w:t>
                  </w:r>
                  <w:proofErr w:type="gramEnd"/>
                  <w:r>
                    <w:rPr>
                      <w:rFonts w:ascii="Times,Times New Roman,Times-Rom" w:hAnsi="Times,Times New Roman,Times-Rom" w:cs="Times,Times New Roman,Times-Rom"/>
                      <w:color w:val="000000"/>
                      <w:sz w:val="20"/>
                    </w:rPr>
                    <w:t xml:space="preserve"> classification.</w:t>
                  </w:r>
                </w:p>
              </w:tc>
            </w:tr>
          </w:tbl>
          <w:p w14:paraId="1F85F894"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426"/>
            </w:tblGrid>
            <w:tr w:rsidR="00C32236" w:rsidRPr="005553E8" w14:paraId="62AA7A1E" w14:textId="77777777">
              <w:tc>
                <w:tcPr>
                  <w:tcW w:w="0" w:type="auto"/>
                </w:tcPr>
                <w:p w14:paraId="719E048E"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56219DAB" w14:textId="77777777" w:rsidR="00C32236" w:rsidRPr="005553E8" w:rsidRDefault="00C32236">
                  <w:pPr>
                    <w:keepNext/>
                    <w:keepLines/>
                  </w:pPr>
                  <w:r>
                    <w:rPr>
                      <w:rFonts w:ascii="Times,Times New Roman,Times-Rom" w:hAnsi="Times,Times New Roman,Times-Rom" w:cs="Times,Times New Roman,Times-Rom"/>
                      <w:color w:val="000000"/>
                      <w:sz w:val="20"/>
                    </w:rPr>
                    <w:t xml:space="preserve">Single-rate agreements differentiate wages </w:t>
                  </w:r>
                  <w:proofErr w:type="gramStart"/>
                  <w:r>
                    <w:rPr>
                      <w:rFonts w:ascii="Times,Times New Roman,Times-Rom" w:hAnsi="Times,Times New Roman,Times-Rom" w:cs="Times,Times New Roman,Times-Rom"/>
                      <w:color w:val="000000"/>
                      <w:sz w:val="20"/>
                    </w:rPr>
                    <w:t>on the basis of</w:t>
                  </w:r>
                  <w:proofErr w:type="gramEnd"/>
                  <w:r>
                    <w:rPr>
                      <w:rFonts w:ascii="Times,Times New Roman,Times-Rom" w:hAnsi="Times,Times New Roman,Times-Rom" w:cs="Times,Times New Roman,Times-Rom"/>
                      <w:color w:val="000000"/>
                      <w:sz w:val="20"/>
                    </w:rPr>
                    <w:t xml:space="preserve"> seniority.</w:t>
                  </w:r>
                </w:p>
              </w:tc>
            </w:tr>
          </w:tbl>
          <w:p w14:paraId="411BB84D"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7403"/>
            </w:tblGrid>
            <w:tr w:rsidR="00C32236" w:rsidRPr="005553E8" w14:paraId="23D6EDFF" w14:textId="77777777">
              <w:tc>
                <w:tcPr>
                  <w:tcW w:w="0" w:type="auto"/>
                </w:tcPr>
                <w:p w14:paraId="5F7A2EEC"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D67027A" w14:textId="77777777" w:rsidR="00C32236" w:rsidRPr="005553E8" w:rsidRDefault="00C32236">
                  <w:pPr>
                    <w:keepNext/>
                    <w:keepLines/>
                  </w:pPr>
                  <w:r>
                    <w:rPr>
                      <w:rFonts w:ascii="Times,Times New Roman,Times-Rom" w:hAnsi="Times,Times New Roman,Times-Rom" w:cs="Times,Times New Roman,Times-Rom"/>
                      <w:color w:val="000000"/>
                      <w:sz w:val="20"/>
                    </w:rPr>
                    <w:t>Single rates are only specified for workers employed by a firm in different geographic areas.</w:t>
                  </w:r>
                </w:p>
              </w:tc>
            </w:tr>
          </w:tbl>
          <w:p w14:paraId="077503DE"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5149"/>
            </w:tblGrid>
            <w:tr w:rsidR="00C32236" w:rsidRPr="005553E8" w14:paraId="73C71531" w14:textId="77777777">
              <w:tc>
                <w:tcPr>
                  <w:tcW w:w="0" w:type="auto"/>
                </w:tcPr>
                <w:p w14:paraId="2F21FFEA"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46638A8D" w14:textId="77777777" w:rsidR="00C32236" w:rsidRPr="005553E8" w:rsidRDefault="00C32236">
                  <w:pPr>
                    <w:keepNext/>
                    <w:keepLines/>
                  </w:pPr>
                  <w:r>
                    <w:rPr>
                      <w:rFonts w:ascii="Times,Times New Roman,Times-Rom" w:hAnsi="Times,Times New Roman,Times-Rom" w:cs="Times,Times New Roman,Times-Rom"/>
                      <w:color w:val="000000"/>
                      <w:sz w:val="20"/>
                    </w:rPr>
                    <w:t xml:space="preserve">Single-rate agreements differentiate wages </w:t>
                  </w:r>
                  <w:proofErr w:type="gramStart"/>
                  <w:r>
                    <w:rPr>
                      <w:rFonts w:ascii="Times,Times New Roman,Times-Rom" w:hAnsi="Times,Times New Roman,Times-Rom" w:cs="Times,Times New Roman,Times-Rom"/>
                      <w:color w:val="000000"/>
                      <w:sz w:val="20"/>
                    </w:rPr>
                    <w:t>on the basis of</w:t>
                  </w:r>
                  <w:proofErr w:type="gramEnd"/>
                  <w:r>
                    <w:rPr>
                      <w:rFonts w:ascii="Times,Times New Roman,Times-Rom" w:hAnsi="Times,Times New Roman,Times-Rom" w:cs="Times,Times New Roman,Times-Rom"/>
                      <w:color w:val="000000"/>
                      <w:sz w:val="20"/>
                    </w:rPr>
                    <w:t xml:space="preserve"> merit.</w:t>
                  </w:r>
                </w:p>
              </w:tc>
            </w:tr>
          </w:tbl>
          <w:p w14:paraId="3784EE10" w14:textId="77777777" w:rsidR="00C32236" w:rsidRPr="005553E8" w:rsidRDefault="00C32236"/>
        </w:tc>
      </w:tr>
    </w:tbl>
    <w:p w14:paraId="01AB477F"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3ADE4A5" w14:textId="77777777">
        <w:tc>
          <w:tcPr>
            <w:tcW w:w="200" w:type="pct"/>
          </w:tcPr>
          <w:p w14:paraId="22E28CE9" w14:textId="77777777" w:rsidR="00C32236" w:rsidRPr="005553E8" w:rsidRDefault="00C32236">
            <w:pPr>
              <w:keepNext/>
              <w:keepLines/>
            </w:pPr>
            <w:r>
              <w:rPr>
                <w:rFonts w:ascii="Times,Times New Roman,Times-Rom" w:hAnsi="Times,Times New Roman,Times-Rom" w:cs="Times,Times New Roman,Times-Rom"/>
                <w:color w:val="000000"/>
                <w:sz w:val="20"/>
              </w:rPr>
              <w:t>14.</w:t>
            </w:r>
          </w:p>
        </w:tc>
        <w:tc>
          <w:tcPr>
            <w:tcW w:w="4800" w:type="pct"/>
          </w:tcPr>
          <w:p w14:paraId="684492D7" w14:textId="77777777" w:rsidR="00C32236" w:rsidRPr="005553E8" w:rsidRDefault="00C32236">
            <w:pPr>
              <w:keepNext/>
              <w:keepLines/>
            </w:pPr>
            <w:r>
              <w:rPr>
                <w:rFonts w:ascii="Times,Times New Roman,Times-Rom" w:hAnsi="Times,Times New Roman,Times-Rom" w:cs="Times,Times New Roman,Times-Rom"/>
                <w:color w:val="000000"/>
                <w:sz w:val="20"/>
              </w:rPr>
              <w:t>_____ is movement through the wage ranges where seniority is specified as the basis of the movement.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172"/>
            </w:tblGrid>
            <w:tr w:rsidR="00C32236" w:rsidRPr="005553E8" w14:paraId="3DF64040" w14:textId="77777777">
              <w:tc>
                <w:tcPr>
                  <w:tcW w:w="0" w:type="auto"/>
                </w:tcPr>
                <w:p w14:paraId="29C23040"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19C1E18B" w14:textId="77777777" w:rsidR="00C32236" w:rsidRPr="005553E8" w:rsidRDefault="00C32236">
                  <w:pPr>
                    <w:keepNext/>
                    <w:keepLines/>
                  </w:pPr>
                  <w:r>
                    <w:rPr>
                      <w:rFonts w:ascii="Times,Times New Roman,Times-Rom" w:hAnsi="Times,Times New Roman,Times-Rom" w:cs="Times,Times New Roman,Times-Rom"/>
                      <w:color w:val="000000"/>
                      <w:sz w:val="20"/>
                    </w:rPr>
                    <w:t>Length-of-stay progression</w:t>
                  </w:r>
                </w:p>
              </w:tc>
            </w:tr>
          </w:tbl>
          <w:p w14:paraId="2B0BBE47"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28"/>
            </w:tblGrid>
            <w:tr w:rsidR="00C32236" w:rsidRPr="005553E8" w14:paraId="1E2DCCD0" w14:textId="77777777">
              <w:tc>
                <w:tcPr>
                  <w:tcW w:w="0" w:type="auto"/>
                </w:tcPr>
                <w:p w14:paraId="7C8F7A43"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27525FB1" w14:textId="77777777" w:rsidR="00C32236" w:rsidRPr="005553E8" w:rsidRDefault="00C32236">
                  <w:pPr>
                    <w:keepNext/>
                    <w:keepLines/>
                  </w:pPr>
                  <w:r>
                    <w:rPr>
                      <w:rFonts w:ascii="Times,Times New Roman,Times-Rom" w:hAnsi="Times,Times New Roman,Times-Rom" w:cs="Times,Times New Roman,Times-Rom"/>
                      <w:color w:val="000000"/>
                      <w:sz w:val="20"/>
                    </w:rPr>
                    <w:t>Automatic progression</w:t>
                  </w:r>
                </w:p>
              </w:tc>
            </w:tr>
          </w:tbl>
          <w:p w14:paraId="5E17144A"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383"/>
            </w:tblGrid>
            <w:tr w:rsidR="00C32236" w:rsidRPr="005553E8" w14:paraId="59738720" w14:textId="77777777">
              <w:tc>
                <w:tcPr>
                  <w:tcW w:w="0" w:type="auto"/>
                </w:tcPr>
                <w:p w14:paraId="367234B9"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565D6EE1" w14:textId="77777777" w:rsidR="00C32236" w:rsidRPr="005553E8" w:rsidRDefault="00C32236">
                  <w:pPr>
                    <w:keepNext/>
                    <w:keepLines/>
                  </w:pPr>
                  <w:r>
                    <w:rPr>
                      <w:rFonts w:ascii="Times,Times New Roman,Times-Rom" w:hAnsi="Times,Times New Roman,Times-Rom" w:cs="Times,Times New Roman,Times-Rom"/>
                      <w:color w:val="000000"/>
                      <w:sz w:val="20"/>
                    </w:rPr>
                    <w:t>Merit differential</w:t>
                  </w:r>
                </w:p>
              </w:tc>
            </w:tr>
          </w:tbl>
          <w:p w14:paraId="4013CB37"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961"/>
            </w:tblGrid>
            <w:tr w:rsidR="00C32236" w:rsidRPr="005553E8" w14:paraId="17ED7E51" w14:textId="77777777">
              <w:tc>
                <w:tcPr>
                  <w:tcW w:w="0" w:type="auto"/>
                </w:tcPr>
                <w:p w14:paraId="5267C8B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728CA045" w14:textId="77777777" w:rsidR="00C32236" w:rsidRPr="005553E8" w:rsidRDefault="00C32236">
                  <w:pPr>
                    <w:keepNext/>
                    <w:keepLines/>
                  </w:pPr>
                  <w:r>
                    <w:rPr>
                      <w:rFonts w:ascii="Times,Times New Roman,Times-Rom" w:hAnsi="Times,Times New Roman,Times-Rom" w:cs="Times,Times New Roman,Times-Rom"/>
                      <w:color w:val="000000"/>
                      <w:sz w:val="20"/>
                    </w:rPr>
                    <w:t>Performance differential</w:t>
                  </w:r>
                </w:p>
              </w:tc>
            </w:tr>
          </w:tbl>
          <w:p w14:paraId="0D1397A9" w14:textId="77777777" w:rsidR="00C32236" w:rsidRPr="005553E8" w:rsidRDefault="00C32236"/>
        </w:tc>
      </w:tr>
    </w:tbl>
    <w:p w14:paraId="012954E7"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0A0B1D2F" w14:textId="77777777">
        <w:tc>
          <w:tcPr>
            <w:tcW w:w="200" w:type="pct"/>
          </w:tcPr>
          <w:p w14:paraId="29AAD5EB" w14:textId="77777777" w:rsidR="00C32236" w:rsidRPr="005553E8" w:rsidRDefault="00C32236">
            <w:pPr>
              <w:keepNext/>
              <w:keepLines/>
            </w:pPr>
            <w:r>
              <w:rPr>
                <w:rFonts w:ascii="Times,Times New Roman,Times-Rom" w:hAnsi="Times,Times New Roman,Times-Rom" w:cs="Times,Times New Roman,Times-Rom"/>
                <w:color w:val="000000"/>
                <w:sz w:val="20"/>
              </w:rPr>
              <w:t>15.</w:t>
            </w:r>
          </w:p>
        </w:tc>
        <w:tc>
          <w:tcPr>
            <w:tcW w:w="4800" w:type="pct"/>
          </w:tcPr>
          <w:p w14:paraId="19DD7476" w14:textId="77777777" w:rsidR="00C32236" w:rsidRPr="005553E8" w:rsidRDefault="00C32236">
            <w:pPr>
              <w:keepNext/>
              <w:keepLines/>
            </w:pPr>
            <w:r>
              <w:rPr>
                <w:rFonts w:ascii="Times,Times New Roman,Times-Rom" w:hAnsi="Times,Times New Roman,Times-Rom" w:cs="Times,Times New Roman,Times-Rom"/>
                <w:color w:val="000000"/>
                <w:sz w:val="20"/>
              </w:rPr>
              <w:t xml:space="preserve">Wage adjustments in multiyear contracts may be specified through </w:t>
            </w:r>
            <w:proofErr w:type="gramStart"/>
            <w:r>
              <w:rPr>
                <w:rFonts w:ascii="Times,Times New Roman,Times-Rom" w:hAnsi="Times,Times New Roman,Times-Rom" w:cs="Times,Times New Roman,Times-Rom"/>
                <w:color w:val="000000"/>
                <w:sz w:val="20"/>
              </w:rPr>
              <w:t>all of</w:t>
            </w:r>
            <w:proofErr w:type="gramEnd"/>
            <w:r>
              <w:rPr>
                <w:rFonts w:ascii="Times,Times New Roman,Times-Rom" w:hAnsi="Times,Times New Roman,Times-Rom" w:cs="Times,Times New Roman,Times-Rom"/>
                <w:color w:val="000000"/>
                <w:sz w:val="20"/>
              </w:rPr>
              <w:t xml:space="preserve"> the following ways EXCEPT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95"/>
            </w:tblGrid>
            <w:tr w:rsidR="00C32236" w:rsidRPr="005553E8" w14:paraId="05668AFF" w14:textId="77777777">
              <w:tc>
                <w:tcPr>
                  <w:tcW w:w="0" w:type="auto"/>
                </w:tcPr>
                <w:p w14:paraId="5FC99AE9"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5448BC24" w14:textId="77777777" w:rsidR="00C32236" w:rsidRPr="005553E8" w:rsidRDefault="00C32236">
                  <w:pPr>
                    <w:keepNext/>
                    <w:keepLines/>
                  </w:pPr>
                  <w:r>
                    <w:rPr>
                      <w:rFonts w:ascii="Times,Times New Roman,Times-Rom" w:hAnsi="Times,Times New Roman,Times-Rom" w:cs="Times,Times New Roman,Times-Rom"/>
                      <w:color w:val="000000"/>
                      <w:sz w:val="20"/>
                    </w:rPr>
                    <w:t>cost-of-living adjustments</w:t>
                  </w:r>
                </w:p>
              </w:tc>
            </w:tr>
          </w:tbl>
          <w:p w14:paraId="49EF0AEA"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921"/>
            </w:tblGrid>
            <w:tr w:rsidR="00C32236" w:rsidRPr="005553E8" w14:paraId="2C711D00" w14:textId="77777777">
              <w:tc>
                <w:tcPr>
                  <w:tcW w:w="0" w:type="auto"/>
                </w:tcPr>
                <w:p w14:paraId="72828846"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14B2DA65" w14:textId="77777777" w:rsidR="00C32236" w:rsidRPr="005553E8" w:rsidRDefault="00C32236">
                  <w:pPr>
                    <w:keepNext/>
                    <w:keepLines/>
                  </w:pPr>
                  <w:r>
                    <w:rPr>
                      <w:rFonts w:ascii="Times,Times New Roman,Times-Rom" w:hAnsi="Times,Times New Roman,Times-Rom" w:cs="Times,Times New Roman,Times-Rom"/>
                      <w:color w:val="000000"/>
                      <w:sz w:val="20"/>
                    </w:rPr>
                    <w:t>deferred wage increases</w:t>
                  </w:r>
                </w:p>
              </w:tc>
            </w:tr>
          </w:tbl>
          <w:p w14:paraId="0A72475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328"/>
            </w:tblGrid>
            <w:tr w:rsidR="00C32236" w:rsidRPr="005553E8" w14:paraId="386F2763" w14:textId="77777777">
              <w:tc>
                <w:tcPr>
                  <w:tcW w:w="0" w:type="auto"/>
                </w:tcPr>
                <w:p w14:paraId="5D27B33D"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571414CF" w14:textId="77777777" w:rsidR="00C32236" w:rsidRPr="005553E8" w:rsidRDefault="00C32236">
                  <w:pPr>
                    <w:keepNext/>
                    <w:keepLines/>
                  </w:pPr>
                  <w:r>
                    <w:rPr>
                      <w:rFonts w:ascii="Times,Times New Roman,Times-Rom" w:hAnsi="Times,Times New Roman,Times-Rom" w:cs="Times,Times New Roman,Times-Rom"/>
                      <w:color w:val="000000"/>
                      <w:sz w:val="20"/>
                    </w:rPr>
                    <w:t>reopener clauses</w:t>
                  </w:r>
                </w:p>
              </w:tc>
            </w:tr>
          </w:tbl>
          <w:p w14:paraId="1B46C0CE"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306"/>
            </w:tblGrid>
            <w:tr w:rsidR="00C32236" w:rsidRPr="005553E8" w14:paraId="40D9BB44" w14:textId="77777777">
              <w:tc>
                <w:tcPr>
                  <w:tcW w:w="0" w:type="auto"/>
                </w:tcPr>
                <w:p w14:paraId="045F6F63"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5C40E68E" w14:textId="77777777" w:rsidR="00C32236" w:rsidRPr="005553E8" w:rsidRDefault="00C32236">
                  <w:pPr>
                    <w:keepNext/>
                    <w:keepLines/>
                  </w:pPr>
                  <w:r>
                    <w:rPr>
                      <w:rFonts w:ascii="Times,Times New Roman,Times-Rom" w:hAnsi="Times,Times New Roman,Times-Rom" w:cs="Times,Times New Roman,Times-Rom"/>
                      <w:color w:val="000000"/>
                      <w:sz w:val="20"/>
                    </w:rPr>
                    <w:t>turnover clauses</w:t>
                  </w:r>
                </w:p>
              </w:tc>
            </w:tr>
          </w:tbl>
          <w:p w14:paraId="7BF1E5D5" w14:textId="77777777" w:rsidR="00C32236" w:rsidRPr="005553E8" w:rsidRDefault="00C32236"/>
        </w:tc>
      </w:tr>
    </w:tbl>
    <w:p w14:paraId="676B50D7"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50D997E7" w14:textId="77777777">
        <w:tc>
          <w:tcPr>
            <w:tcW w:w="200" w:type="pct"/>
          </w:tcPr>
          <w:p w14:paraId="1B092DDC" w14:textId="77777777" w:rsidR="00C32236" w:rsidRPr="005553E8" w:rsidRDefault="00C32236">
            <w:pPr>
              <w:keepNext/>
              <w:keepLines/>
            </w:pPr>
            <w:r>
              <w:rPr>
                <w:rFonts w:ascii="Times,Times New Roman,Times-Rom" w:hAnsi="Times,Times New Roman,Times-Rom" w:cs="Times,Times New Roman,Times-Rom"/>
                <w:color w:val="000000"/>
                <w:sz w:val="20"/>
              </w:rPr>
              <w:t>16.</w:t>
            </w:r>
          </w:p>
        </w:tc>
        <w:tc>
          <w:tcPr>
            <w:tcW w:w="4800" w:type="pct"/>
          </w:tcPr>
          <w:p w14:paraId="4A311E06" w14:textId="77777777" w:rsidR="00C32236" w:rsidRPr="005553E8" w:rsidRDefault="00C32236">
            <w:pPr>
              <w:keepNext/>
              <w:keepLines/>
            </w:pPr>
            <w:r>
              <w:rPr>
                <w:rFonts w:ascii="Times,Times New Roman,Times-Rom" w:hAnsi="Times,Times New Roman,Times-Rom" w:cs="Times,Times New Roman,Times-Rom"/>
                <w:color w:val="000000"/>
                <w:sz w:val="20"/>
              </w:rPr>
              <w:t>A deferred wage increase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749"/>
            </w:tblGrid>
            <w:tr w:rsidR="00C32236" w:rsidRPr="005553E8" w14:paraId="649726F0" w14:textId="77777777">
              <w:tc>
                <w:tcPr>
                  <w:tcW w:w="0" w:type="auto"/>
                </w:tcPr>
                <w:p w14:paraId="5959A27F"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5EBBC591" w14:textId="77777777" w:rsidR="00C32236" w:rsidRPr="005553E8" w:rsidRDefault="00C32236">
                  <w:pPr>
                    <w:keepNext/>
                    <w:keepLines/>
                  </w:pPr>
                  <w:r>
                    <w:rPr>
                      <w:rFonts w:ascii="Times,Times New Roman,Times-Rom" w:hAnsi="Times,Times New Roman,Times-Rom" w:cs="Times,Times New Roman,Times-Rom"/>
                      <w:color w:val="000000"/>
                      <w:sz w:val="20"/>
                    </w:rPr>
                    <w:t>specifies that wages will be renegotiated at a specified time</w:t>
                  </w:r>
                </w:p>
              </w:tc>
            </w:tr>
          </w:tbl>
          <w:p w14:paraId="15BDA82C"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254"/>
            </w:tblGrid>
            <w:tr w:rsidR="00C32236" w:rsidRPr="005553E8" w14:paraId="60420779" w14:textId="77777777">
              <w:tc>
                <w:tcPr>
                  <w:tcW w:w="0" w:type="auto"/>
                </w:tcPr>
                <w:p w14:paraId="27E95170"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3CE60B08" w14:textId="77777777" w:rsidR="00C32236" w:rsidRPr="005553E8" w:rsidRDefault="00C32236">
                  <w:pPr>
                    <w:keepNext/>
                    <w:keepLines/>
                  </w:pPr>
                  <w:r>
                    <w:rPr>
                      <w:rFonts w:ascii="Times,Times New Roman,Times-Rom" w:hAnsi="Times,Times New Roman,Times-Rom" w:cs="Times,Times New Roman,Times-Rom"/>
                      <w:color w:val="000000"/>
                      <w:sz w:val="20"/>
                    </w:rPr>
                    <w:t>specifies that such nonwage items as pension and benefits will be renegotiated under certain conditions</w:t>
                  </w:r>
                </w:p>
              </w:tc>
            </w:tr>
          </w:tbl>
          <w:p w14:paraId="6025976E"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C32236" w:rsidRPr="005553E8" w14:paraId="0E89CA9A" w14:textId="77777777">
              <w:tc>
                <w:tcPr>
                  <w:tcW w:w="0" w:type="auto"/>
                </w:tcPr>
                <w:p w14:paraId="1D2F3513"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3713D2C6" w14:textId="77777777" w:rsidR="00C32236" w:rsidRPr="005553E8" w:rsidRDefault="00C32236">
                  <w:pPr>
                    <w:keepNext/>
                    <w:keepLines/>
                  </w:pPr>
                  <w:r>
                    <w:rPr>
                      <w:rFonts w:ascii="Times,Times New Roman,Times-Rom" w:hAnsi="Times,Times New Roman,Times-Rom" w:cs="Times,Times New Roman,Times-Rom"/>
                      <w:color w:val="000000"/>
                      <w:sz w:val="20"/>
                    </w:rPr>
                    <w:t>is negotiated at the time of initial contract negotiations with the timing and amount specified in the contract</w:t>
                  </w:r>
                </w:p>
              </w:tc>
            </w:tr>
          </w:tbl>
          <w:p w14:paraId="572E3329"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6860"/>
            </w:tblGrid>
            <w:tr w:rsidR="00C32236" w:rsidRPr="005553E8" w14:paraId="7B352511" w14:textId="77777777">
              <w:tc>
                <w:tcPr>
                  <w:tcW w:w="0" w:type="auto"/>
                </w:tcPr>
                <w:p w14:paraId="226D9519"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60FD9475" w14:textId="77777777" w:rsidR="00C32236" w:rsidRPr="005553E8" w:rsidRDefault="00C32236">
                  <w:pPr>
                    <w:keepNext/>
                    <w:keepLines/>
                  </w:pPr>
                  <w:r>
                    <w:rPr>
                      <w:rFonts w:ascii="Times,Times New Roman,Times-Rom" w:hAnsi="Times,Times New Roman,Times-Rom" w:cs="Times,Times New Roman,Times-Rom"/>
                      <w:color w:val="000000"/>
                      <w:sz w:val="20"/>
                    </w:rPr>
                    <w:t>involves periodic adjustments based typically on changes in the consumer price index</w:t>
                  </w:r>
                </w:p>
              </w:tc>
            </w:tr>
          </w:tbl>
          <w:p w14:paraId="40DBF1D7" w14:textId="77777777" w:rsidR="00C32236" w:rsidRPr="005553E8" w:rsidRDefault="00C32236"/>
        </w:tc>
      </w:tr>
    </w:tbl>
    <w:p w14:paraId="46A547BE"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7F7FCA01" w14:textId="77777777">
        <w:tc>
          <w:tcPr>
            <w:tcW w:w="200" w:type="pct"/>
          </w:tcPr>
          <w:p w14:paraId="4DBE2129"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17.</w:t>
            </w:r>
          </w:p>
        </w:tc>
        <w:tc>
          <w:tcPr>
            <w:tcW w:w="4800" w:type="pct"/>
          </w:tcPr>
          <w:p w14:paraId="120AF345"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involves periodic adjustments based typically on changes in the consumer price index?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289"/>
            </w:tblGrid>
            <w:tr w:rsidR="00C32236" w:rsidRPr="005553E8" w14:paraId="1C539F5D" w14:textId="77777777">
              <w:tc>
                <w:tcPr>
                  <w:tcW w:w="0" w:type="auto"/>
                </w:tcPr>
                <w:p w14:paraId="49235B95"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6C7D41D6" w14:textId="77777777" w:rsidR="00C32236" w:rsidRPr="005553E8" w:rsidRDefault="00C32236">
                  <w:pPr>
                    <w:keepNext/>
                    <w:keepLines/>
                  </w:pPr>
                  <w:r>
                    <w:rPr>
                      <w:rFonts w:ascii="Times,Times New Roman,Times-Rom" w:hAnsi="Times,Times New Roman,Times-Rom" w:cs="Times,Times New Roman,Times-Rom"/>
                      <w:color w:val="000000"/>
                      <w:sz w:val="20"/>
                    </w:rPr>
                    <w:t>A COLA clause</w:t>
                  </w:r>
                </w:p>
              </w:tc>
            </w:tr>
          </w:tbl>
          <w:p w14:paraId="4F15668F"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38"/>
            </w:tblGrid>
            <w:tr w:rsidR="00C32236" w:rsidRPr="005553E8" w14:paraId="13E6D3BA" w14:textId="77777777">
              <w:tc>
                <w:tcPr>
                  <w:tcW w:w="0" w:type="auto"/>
                </w:tcPr>
                <w:p w14:paraId="030C6980"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0E37F60C" w14:textId="77777777" w:rsidR="00C32236" w:rsidRPr="005553E8" w:rsidRDefault="00C32236">
                  <w:pPr>
                    <w:keepNext/>
                    <w:keepLines/>
                  </w:pPr>
                  <w:r>
                    <w:rPr>
                      <w:rFonts w:ascii="Times,Times New Roman,Times-Rom" w:hAnsi="Times,Times New Roman,Times-Rom" w:cs="Times,Times New Roman,Times-Rom"/>
                      <w:color w:val="000000"/>
                      <w:sz w:val="20"/>
                    </w:rPr>
                    <w:t>A deferred wage increase</w:t>
                  </w:r>
                </w:p>
              </w:tc>
            </w:tr>
          </w:tbl>
          <w:p w14:paraId="195534E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444"/>
            </w:tblGrid>
            <w:tr w:rsidR="00C32236" w:rsidRPr="005553E8" w14:paraId="6E831FD7" w14:textId="77777777">
              <w:tc>
                <w:tcPr>
                  <w:tcW w:w="0" w:type="auto"/>
                </w:tcPr>
                <w:p w14:paraId="74DA58F4"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779371D6" w14:textId="77777777" w:rsidR="00C32236" w:rsidRPr="005553E8" w:rsidRDefault="00C32236">
                  <w:pPr>
                    <w:keepNext/>
                    <w:keepLines/>
                  </w:pPr>
                  <w:r>
                    <w:rPr>
                      <w:rFonts w:ascii="Times,Times New Roman,Times-Rom" w:hAnsi="Times,Times New Roman,Times-Rom" w:cs="Times,Times New Roman,Times-Rom"/>
                      <w:color w:val="000000"/>
                      <w:sz w:val="20"/>
                    </w:rPr>
                    <w:t>A reopener clause</w:t>
                  </w:r>
                </w:p>
              </w:tc>
            </w:tr>
          </w:tbl>
          <w:p w14:paraId="37697A1C"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2872"/>
            </w:tblGrid>
            <w:tr w:rsidR="00C32236" w:rsidRPr="005553E8" w14:paraId="6330C2CA" w14:textId="77777777">
              <w:tc>
                <w:tcPr>
                  <w:tcW w:w="0" w:type="auto"/>
                </w:tcPr>
                <w:p w14:paraId="647E5983"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5E3CF285" w14:textId="77777777" w:rsidR="00C32236" w:rsidRPr="005553E8" w:rsidRDefault="00C32236">
                  <w:pPr>
                    <w:keepNext/>
                    <w:keepLines/>
                  </w:pPr>
                  <w:r>
                    <w:rPr>
                      <w:rFonts w:ascii="Times,Times New Roman,Times-Rom" w:hAnsi="Times,Times New Roman,Times-Rom" w:cs="Times,Times New Roman,Times-Rom"/>
                      <w:color w:val="000000"/>
                      <w:sz w:val="20"/>
                    </w:rPr>
                    <w:t>An annual improvement adjustment</w:t>
                  </w:r>
                </w:p>
              </w:tc>
            </w:tr>
          </w:tbl>
          <w:p w14:paraId="60AD9D7E" w14:textId="77777777" w:rsidR="00C32236" w:rsidRPr="005553E8" w:rsidRDefault="00C32236"/>
        </w:tc>
      </w:tr>
    </w:tbl>
    <w:p w14:paraId="64758365"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7D5FEAFE" w14:textId="77777777">
        <w:tc>
          <w:tcPr>
            <w:tcW w:w="200" w:type="pct"/>
          </w:tcPr>
          <w:p w14:paraId="0B3E9D6D" w14:textId="77777777" w:rsidR="00C32236" w:rsidRPr="005553E8" w:rsidRDefault="00C32236">
            <w:pPr>
              <w:keepNext/>
              <w:keepLines/>
            </w:pPr>
            <w:r>
              <w:rPr>
                <w:rFonts w:ascii="Times,Times New Roman,Times-Rom" w:hAnsi="Times,Times New Roman,Times-Rom" w:cs="Times,Times New Roman,Times-Rom"/>
                <w:color w:val="000000"/>
                <w:sz w:val="20"/>
              </w:rPr>
              <w:t>18.</w:t>
            </w:r>
          </w:p>
        </w:tc>
        <w:tc>
          <w:tcPr>
            <w:tcW w:w="4800" w:type="pct"/>
          </w:tcPr>
          <w:p w14:paraId="7C2A0901" w14:textId="77777777" w:rsidR="00C32236" w:rsidRPr="005553E8" w:rsidRDefault="00C32236">
            <w:pPr>
              <w:keepNext/>
              <w:keepLines/>
            </w:pPr>
            <w:r>
              <w:rPr>
                <w:rFonts w:ascii="Times,Times New Roman,Times-Rom" w:hAnsi="Times,Times New Roman,Times-Rom" w:cs="Times,Times New Roman,Times-Rom"/>
                <w:color w:val="000000"/>
                <w:sz w:val="20"/>
              </w:rPr>
              <w:t xml:space="preserve">In the negotiation stage of a multiyear wage contract, Mark, the manager of </w:t>
            </w:r>
            <w:proofErr w:type="spellStart"/>
            <w:r>
              <w:rPr>
                <w:rFonts w:ascii="Times,Times New Roman,Times-Rom" w:hAnsi="Times,Times New Roman,Times-Rom" w:cs="Times,Times New Roman,Times-Rom"/>
                <w:color w:val="000000"/>
                <w:sz w:val="20"/>
              </w:rPr>
              <w:t>SifCo</w:t>
            </w:r>
            <w:proofErr w:type="spellEnd"/>
            <w:r>
              <w:rPr>
                <w:rFonts w:ascii="Times,Times New Roman,Times-Rom" w:hAnsi="Times,Times New Roman,Times-Rom" w:cs="Times,Times New Roman,Times-Rom"/>
                <w:color w:val="000000"/>
                <w:sz w:val="20"/>
              </w:rPr>
              <w:t xml:space="preserve"> Corp., specifies that changes will be made to the wage based on the changes in the consumer price index and mentions the effective dates of adjustment. Which of the following types of clauses has Mark introduced in the contract?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939"/>
            </w:tblGrid>
            <w:tr w:rsidR="00C32236" w:rsidRPr="005553E8" w14:paraId="5BB86561" w14:textId="77777777">
              <w:tc>
                <w:tcPr>
                  <w:tcW w:w="0" w:type="auto"/>
                </w:tcPr>
                <w:p w14:paraId="73A86438"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1E19B819" w14:textId="77777777" w:rsidR="00C32236" w:rsidRPr="005553E8" w:rsidRDefault="00C32236">
                  <w:pPr>
                    <w:keepNext/>
                    <w:keepLines/>
                  </w:pPr>
                  <w:r>
                    <w:rPr>
                      <w:rFonts w:ascii="Times,Times New Roman,Times-Rom" w:hAnsi="Times,Times New Roman,Times-Rom" w:cs="Times,Times New Roman,Times-Rom"/>
                      <w:color w:val="000000"/>
                      <w:sz w:val="20"/>
                    </w:rPr>
                    <w:t>Halo clause</w:t>
                  </w:r>
                </w:p>
              </w:tc>
            </w:tr>
          </w:tbl>
          <w:p w14:paraId="4C16335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84"/>
            </w:tblGrid>
            <w:tr w:rsidR="00C32236" w:rsidRPr="005553E8" w14:paraId="6E15E48B" w14:textId="77777777">
              <w:tc>
                <w:tcPr>
                  <w:tcW w:w="0" w:type="auto"/>
                </w:tcPr>
                <w:p w14:paraId="0ABBBF03"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5F9B90FB" w14:textId="77777777" w:rsidR="00C32236" w:rsidRPr="005553E8" w:rsidRDefault="00C32236">
                  <w:pPr>
                    <w:keepNext/>
                    <w:keepLines/>
                  </w:pPr>
                  <w:r>
                    <w:rPr>
                      <w:rFonts w:ascii="Times,Times New Roman,Times-Rom" w:hAnsi="Times,Times New Roman,Times-Rom" w:cs="Times,Times New Roman,Times-Rom"/>
                      <w:color w:val="000000"/>
                      <w:sz w:val="20"/>
                    </w:rPr>
                    <w:t>Spillover clause</w:t>
                  </w:r>
                </w:p>
              </w:tc>
            </w:tr>
          </w:tbl>
          <w:p w14:paraId="58ED8FE5"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94"/>
            </w:tblGrid>
            <w:tr w:rsidR="00C32236" w:rsidRPr="005553E8" w14:paraId="6A7AABFA" w14:textId="77777777">
              <w:tc>
                <w:tcPr>
                  <w:tcW w:w="0" w:type="auto"/>
                </w:tcPr>
                <w:p w14:paraId="2CB63782"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57C3E9B" w14:textId="77777777" w:rsidR="00C32236" w:rsidRPr="005553E8" w:rsidRDefault="00C32236">
                  <w:pPr>
                    <w:keepNext/>
                    <w:keepLines/>
                  </w:pPr>
                  <w:r>
                    <w:rPr>
                      <w:rFonts w:ascii="Times,Times New Roman,Times-Rom" w:hAnsi="Times,Times New Roman,Times-Rom" w:cs="Times,Times New Roman,Times-Rom"/>
                      <w:color w:val="000000"/>
                      <w:sz w:val="20"/>
                    </w:rPr>
                    <w:t>Escalator clause</w:t>
                  </w:r>
                </w:p>
              </w:tc>
            </w:tr>
          </w:tbl>
          <w:p w14:paraId="7F2496B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317"/>
            </w:tblGrid>
            <w:tr w:rsidR="00C32236" w:rsidRPr="005553E8" w14:paraId="73BC8B69" w14:textId="77777777">
              <w:tc>
                <w:tcPr>
                  <w:tcW w:w="0" w:type="auto"/>
                </w:tcPr>
                <w:p w14:paraId="39B614B0"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19447EAE" w14:textId="77777777" w:rsidR="00C32236" w:rsidRPr="005553E8" w:rsidRDefault="00C32236">
                  <w:pPr>
                    <w:keepNext/>
                    <w:keepLines/>
                  </w:pPr>
                  <w:r>
                    <w:rPr>
                      <w:rFonts w:ascii="Times,Times New Roman,Times-Rom" w:hAnsi="Times,Times New Roman,Times-Rom" w:cs="Times,Times New Roman,Times-Rom"/>
                      <w:color w:val="000000"/>
                      <w:sz w:val="20"/>
                    </w:rPr>
                    <w:t>Reopener clause</w:t>
                  </w:r>
                </w:p>
              </w:tc>
            </w:tr>
          </w:tbl>
          <w:p w14:paraId="233D2FCF" w14:textId="77777777" w:rsidR="00C32236" w:rsidRPr="005553E8" w:rsidRDefault="00C32236"/>
        </w:tc>
      </w:tr>
    </w:tbl>
    <w:p w14:paraId="63C70776"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0D9589A" w14:textId="77777777">
        <w:tc>
          <w:tcPr>
            <w:tcW w:w="200" w:type="pct"/>
          </w:tcPr>
          <w:p w14:paraId="65761700" w14:textId="77777777" w:rsidR="00C32236" w:rsidRPr="005553E8" w:rsidRDefault="00C32236">
            <w:pPr>
              <w:keepNext/>
              <w:keepLines/>
            </w:pPr>
            <w:r>
              <w:rPr>
                <w:rFonts w:ascii="Times,Times New Roman,Times-Rom" w:hAnsi="Times,Times New Roman,Times-Rom" w:cs="Times,Times New Roman,Times-Rom"/>
                <w:color w:val="000000"/>
                <w:sz w:val="20"/>
              </w:rPr>
              <w:t>19.</w:t>
            </w:r>
          </w:p>
        </w:tc>
        <w:tc>
          <w:tcPr>
            <w:tcW w:w="4800" w:type="pct"/>
          </w:tcPr>
          <w:p w14:paraId="7E5D52BB"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is the most likely reason for most unions to insist on group-based performance measures with equal payouts to members?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238"/>
            </w:tblGrid>
            <w:tr w:rsidR="00C32236" w:rsidRPr="005553E8" w14:paraId="64701C92" w14:textId="77777777">
              <w:tc>
                <w:tcPr>
                  <w:tcW w:w="0" w:type="auto"/>
                </w:tcPr>
                <w:p w14:paraId="5D3BDA2D"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5C2DCF21" w14:textId="77777777" w:rsidR="00C32236" w:rsidRPr="005553E8" w:rsidRDefault="00C32236">
                  <w:pPr>
                    <w:keepNext/>
                    <w:keepLines/>
                  </w:pPr>
                  <w:r>
                    <w:rPr>
                      <w:rFonts w:ascii="Times,Times New Roman,Times-Rom" w:hAnsi="Times,Times New Roman,Times-Rom" w:cs="Times,Times New Roman,Times-Rom"/>
                      <w:color w:val="000000"/>
                      <w:sz w:val="20"/>
                    </w:rPr>
                    <w:t>It enables employees to learn new skills.</w:t>
                  </w:r>
                </w:p>
              </w:tc>
            </w:tr>
          </w:tbl>
          <w:p w14:paraId="3C05095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3444"/>
            </w:tblGrid>
            <w:tr w:rsidR="00C32236" w:rsidRPr="005553E8" w14:paraId="1B38A345" w14:textId="77777777">
              <w:tc>
                <w:tcPr>
                  <w:tcW w:w="0" w:type="auto"/>
                </w:tcPr>
                <w:p w14:paraId="28445BEC"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6187363D" w14:textId="77777777" w:rsidR="00C32236" w:rsidRPr="005553E8" w:rsidRDefault="00C32236">
                  <w:pPr>
                    <w:keepNext/>
                    <w:keepLines/>
                  </w:pPr>
                  <w:r>
                    <w:rPr>
                      <w:rFonts w:ascii="Times,Times New Roman,Times-Rom" w:hAnsi="Times,Times New Roman,Times-Rom" w:cs="Times,Times New Roman,Times-Rom"/>
                      <w:color w:val="000000"/>
                      <w:sz w:val="20"/>
                    </w:rPr>
                    <w:t>It cuts down on strife and internal quarrels.</w:t>
                  </w:r>
                </w:p>
              </w:tc>
            </w:tr>
          </w:tbl>
          <w:p w14:paraId="66DC5120"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2921"/>
            </w:tblGrid>
            <w:tr w:rsidR="00C32236" w:rsidRPr="005553E8" w14:paraId="2341457E" w14:textId="77777777">
              <w:tc>
                <w:tcPr>
                  <w:tcW w:w="0" w:type="auto"/>
                </w:tcPr>
                <w:p w14:paraId="2D212845"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C12AB44" w14:textId="77777777" w:rsidR="00C32236" w:rsidRPr="005553E8" w:rsidRDefault="00C32236">
                  <w:pPr>
                    <w:keepNext/>
                    <w:keepLines/>
                  </w:pPr>
                  <w:r>
                    <w:rPr>
                      <w:rFonts w:ascii="Times,Times New Roman,Times-Rom" w:hAnsi="Times,Times New Roman,Times-Rom" w:cs="Times,Times New Roman,Times-Rom"/>
                      <w:color w:val="000000"/>
                      <w:sz w:val="20"/>
                    </w:rPr>
                    <w:t>It encourages individual differences.</w:t>
                  </w:r>
                </w:p>
              </w:tc>
            </w:tr>
          </w:tbl>
          <w:p w14:paraId="1A13BAEF"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2116"/>
            </w:tblGrid>
            <w:tr w:rsidR="00C32236" w:rsidRPr="005553E8" w14:paraId="4777F2D1" w14:textId="77777777">
              <w:tc>
                <w:tcPr>
                  <w:tcW w:w="0" w:type="auto"/>
                </w:tcPr>
                <w:p w14:paraId="01F7133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7EA97EF1" w14:textId="77777777" w:rsidR="00C32236" w:rsidRPr="005553E8" w:rsidRDefault="00C32236">
                  <w:pPr>
                    <w:keepNext/>
                    <w:keepLines/>
                  </w:pPr>
                  <w:r>
                    <w:rPr>
                      <w:rFonts w:ascii="Times,Times New Roman,Times-Rom" w:hAnsi="Times,Times New Roman,Times-Rom" w:cs="Times,Times New Roman,Times-Rom"/>
                      <w:color w:val="000000"/>
                      <w:sz w:val="20"/>
                    </w:rPr>
                    <w:t>It causes a leniency effect.</w:t>
                  </w:r>
                </w:p>
              </w:tc>
            </w:tr>
          </w:tbl>
          <w:p w14:paraId="5FAB11DE" w14:textId="77777777" w:rsidR="00C32236" w:rsidRPr="005553E8" w:rsidRDefault="00C32236"/>
        </w:tc>
      </w:tr>
    </w:tbl>
    <w:p w14:paraId="6D28D573"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F308CCB" w14:textId="77777777">
        <w:tc>
          <w:tcPr>
            <w:tcW w:w="200" w:type="pct"/>
          </w:tcPr>
          <w:p w14:paraId="52917DE2" w14:textId="77777777" w:rsidR="00C32236" w:rsidRPr="005553E8" w:rsidRDefault="00C32236">
            <w:pPr>
              <w:keepNext/>
              <w:keepLines/>
            </w:pPr>
            <w:r>
              <w:rPr>
                <w:rFonts w:ascii="Times,Times New Roman,Times-Rom" w:hAnsi="Times,Times New Roman,Times-Rom" w:cs="Times,Times New Roman,Times-Rom"/>
                <w:color w:val="000000"/>
                <w:sz w:val="20"/>
              </w:rPr>
              <w:t>20.</w:t>
            </w:r>
          </w:p>
        </w:tc>
        <w:tc>
          <w:tcPr>
            <w:tcW w:w="4800" w:type="pct"/>
          </w:tcPr>
          <w:p w14:paraId="32973087" w14:textId="77777777" w:rsidR="00C32236" w:rsidRPr="005553E8" w:rsidRDefault="00C32236">
            <w:pPr>
              <w:keepNext/>
              <w:keepLines/>
            </w:pPr>
            <w:r>
              <w:rPr>
                <w:rFonts w:ascii="Times,Times New Roman,Times-Rom" w:hAnsi="Times,Times New Roman,Times-Rom" w:cs="Times,Times New Roman,Times-Rom"/>
                <w:color w:val="000000"/>
                <w:sz w:val="20"/>
              </w:rPr>
              <w:t xml:space="preserve">The CEO of </w:t>
            </w:r>
            <w:proofErr w:type="spellStart"/>
            <w:r>
              <w:rPr>
                <w:rFonts w:ascii="Times,Times New Roman,Times-Rom" w:hAnsi="Times,Times New Roman,Times-Rom" w:cs="Times,Times New Roman,Times-Rom"/>
                <w:color w:val="000000"/>
                <w:sz w:val="20"/>
              </w:rPr>
              <w:t>BoardCom</w:t>
            </w:r>
            <w:proofErr w:type="spellEnd"/>
            <w:r>
              <w:rPr>
                <w:rFonts w:ascii="Times,Times New Roman,Times-Rom" w:hAnsi="Times,Times New Roman,Times-Rom" w:cs="Times,Times New Roman,Times-Rom"/>
                <w:color w:val="000000"/>
                <w:sz w:val="20"/>
              </w:rPr>
              <w:t xml:space="preserve"> Inc., James, negotiates a new union contract with the union leader. If James wants to reduce expenses and keep the union happy, which of the following suggestions is most likely to be helpful?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271"/>
            </w:tblGrid>
            <w:tr w:rsidR="00C32236" w:rsidRPr="005553E8" w14:paraId="05815290" w14:textId="77777777">
              <w:tc>
                <w:tcPr>
                  <w:tcW w:w="0" w:type="auto"/>
                </w:tcPr>
                <w:p w14:paraId="6D2D7452"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03D4605C" w14:textId="77777777" w:rsidR="00C32236" w:rsidRPr="005553E8" w:rsidRDefault="00C32236">
                  <w:pPr>
                    <w:keepNext/>
                    <w:keepLines/>
                  </w:pPr>
                  <w:r>
                    <w:rPr>
                      <w:rFonts w:ascii="Times,Times New Roman,Times-Rom" w:hAnsi="Times,Times New Roman,Times-Rom" w:cs="Times,Times New Roman,Times-Rom"/>
                      <w:color w:val="000000"/>
                      <w:sz w:val="20"/>
                    </w:rPr>
                    <w:t>Introduce merit increases based on individual-based performance.</w:t>
                  </w:r>
                </w:p>
              </w:tc>
            </w:tr>
          </w:tbl>
          <w:p w14:paraId="4D49071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038"/>
            </w:tblGrid>
            <w:tr w:rsidR="00C32236" w:rsidRPr="005553E8" w14:paraId="385D978D" w14:textId="77777777">
              <w:tc>
                <w:tcPr>
                  <w:tcW w:w="0" w:type="auto"/>
                </w:tcPr>
                <w:p w14:paraId="05A1368D"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14B6801D" w14:textId="77777777" w:rsidR="00C32236" w:rsidRPr="005553E8" w:rsidRDefault="00C32236">
                  <w:pPr>
                    <w:keepNext/>
                    <w:keepLines/>
                  </w:pPr>
                  <w:r>
                    <w:rPr>
                      <w:rFonts w:ascii="Times,Times New Roman,Times-Rom" w:hAnsi="Times,Times New Roman,Times-Rom" w:cs="Times,Times New Roman,Times-Rom"/>
                      <w:color w:val="000000"/>
                      <w:sz w:val="20"/>
                    </w:rPr>
                    <w:t>Provide lump-sum awards in exchange for merit pay increases.</w:t>
                  </w:r>
                </w:p>
              </w:tc>
            </w:tr>
          </w:tbl>
          <w:p w14:paraId="798BCCD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4194"/>
            </w:tblGrid>
            <w:tr w:rsidR="00C32236" w:rsidRPr="005553E8" w14:paraId="0EAD40D9" w14:textId="77777777">
              <w:tc>
                <w:tcPr>
                  <w:tcW w:w="0" w:type="auto"/>
                </w:tcPr>
                <w:p w14:paraId="033E6565"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0BC48EF7" w14:textId="77777777" w:rsidR="00C32236" w:rsidRPr="005553E8" w:rsidRDefault="00C32236">
                  <w:pPr>
                    <w:keepNext/>
                    <w:keepLines/>
                  </w:pPr>
                  <w:r>
                    <w:rPr>
                      <w:rFonts w:ascii="Times,Times New Roman,Times-Rom" w:hAnsi="Times,Times New Roman,Times-Rom" w:cs="Times,Times New Roman,Times-Rom"/>
                      <w:color w:val="000000"/>
                      <w:sz w:val="20"/>
                    </w:rPr>
                    <w:t>Introduce a gain-sharing plan that substitutes wages.</w:t>
                  </w:r>
                </w:p>
              </w:tc>
            </w:tr>
          </w:tbl>
          <w:p w14:paraId="279D884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3566"/>
            </w:tblGrid>
            <w:tr w:rsidR="00C32236" w:rsidRPr="005553E8" w14:paraId="7B394B94" w14:textId="77777777">
              <w:tc>
                <w:tcPr>
                  <w:tcW w:w="0" w:type="auto"/>
                </w:tcPr>
                <w:p w14:paraId="618128D9"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3308FF5C" w14:textId="77777777" w:rsidR="00C32236" w:rsidRPr="005553E8" w:rsidRDefault="00C32236">
                  <w:pPr>
                    <w:keepNext/>
                    <w:keepLines/>
                  </w:pPr>
                  <w:r>
                    <w:rPr>
                      <w:rFonts w:ascii="Times,Times New Roman,Times-Rom" w:hAnsi="Times,Times New Roman,Times-Rom" w:cs="Times,Times New Roman,Times-Rom"/>
                      <w:color w:val="000000"/>
                      <w:sz w:val="20"/>
                    </w:rPr>
                    <w:t>Provide a 20 percent increase to base wages.</w:t>
                  </w:r>
                </w:p>
              </w:tc>
            </w:tr>
          </w:tbl>
          <w:p w14:paraId="601560D4" w14:textId="77777777" w:rsidR="00C32236" w:rsidRPr="005553E8" w:rsidRDefault="00C32236"/>
        </w:tc>
      </w:tr>
    </w:tbl>
    <w:p w14:paraId="7496112C"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7A11A147" w14:textId="77777777">
        <w:tc>
          <w:tcPr>
            <w:tcW w:w="200" w:type="pct"/>
          </w:tcPr>
          <w:p w14:paraId="3C1DC57D" w14:textId="77777777" w:rsidR="00C32236" w:rsidRPr="005553E8" w:rsidRDefault="00C32236">
            <w:pPr>
              <w:keepNext/>
              <w:keepLines/>
            </w:pPr>
            <w:r>
              <w:rPr>
                <w:rFonts w:ascii="Times,Times New Roman,Times-Rom" w:hAnsi="Times,Times New Roman,Times-Rom" w:cs="Times,Times New Roman,Times-Rom"/>
                <w:color w:val="000000"/>
                <w:sz w:val="20"/>
              </w:rPr>
              <w:t>21.</w:t>
            </w:r>
          </w:p>
        </w:tc>
        <w:tc>
          <w:tcPr>
            <w:tcW w:w="4800" w:type="pct"/>
          </w:tcPr>
          <w:p w14:paraId="5D2E13AA" w14:textId="77777777" w:rsidR="00C32236" w:rsidRPr="005553E8" w:rsidRDefault="00C32236">
            <w:pPr>
              <w:keepNext/>
              <w:keepLines/>
            </w:pPr>
            <w:r>
              <w:rPr>
                <w:rFonts w:ascii="Times,Times New Roman,Times-Rom" w:hAnsi="Times,Times New Roman,Times-Rom" w:cs="Times,Times New Roman,Times-Rom"/>
                <w:color w:val="000000"/>
                <w:sz w:val="20"/>
              </w:rPr>
              <w:t>Increased global competition has caused unions to: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110"/>
            </w:tblGrid>
            <w:tr w:rsidR="00C32236" w:rsidRPr="005553E8" w14:paraId="0AC84891" w14:textId="77777777">
              <w:tc>
                <w:tcPr>
                  <w:tcW w:w="0" w:type="auto"/>
                </w:tcPr>
                <w:p w14:paraId="4BB556FF"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06D7403E" w14:textId="77777777" w:rsidR="00C32236" w:rsidRPr="005553E8" w:rsidRDefault="00C32236">
                  <w:pPr>
                    <w:keepNext/>
                    <w:keepLines/>
                  </w:pPr>
                  <w:r>
                    <w:rPr>
                      <w:rFonts w:ascii="Times,Times New Roman,Times-Rom" w:hAnsi="Times,Times New Roman,Times-Rom" w:cs="Times,Times New Roman,Times-Rom"/>
                      <w:color w:val="000000"/>
                      <w:sz w:val="20"/>
                    </w:rPr>
                    <w:t>demand higher base wages than their international counterparts.</w:t>
                  </w:r>
                </w:p>
              </w:tc>
            </w:tr>
          </w:tbl>
          <w:p w14:paraId="4094A570"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464"/>
            </w:tblGrid>
            <w:tr w:rsidR="00C32236" w:rsidRPr="005553E8" w14:paraId="65578BB9" w14:textId="77777777">
              <w:tc>
                <w:tcPr>
                  <w:tcW w:w="0" w:type="auto"/>
                </w:tcPr>
                <w:p w14:paraId="219B8D76"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678E9E30" w14:textId="77777777" w:rsidR="00C32236" w:rsidRPr="005553E8" w:rsidRDefault="00C32236">
                  <w:pPr>
                    <w:keepNext/>
                    <w:keepLines/>
                  </w:pPr>
                  <w:r>
                    <w:rPr>
                      <w:rFonts w:ascii="Times,Times New Roman,Times-Rom" w:hAnsi="Times,Times New Roman,Times-Rom" w:cs="Times,Times New Roman,Times-Rom"/>
                      <w:color w:val="000000"/>
                      <w:sz w:val="20"/>
                    </w:rPr>
                    <w:t>become more receptive to alternate reward systems that link pay to performance.</w:t>
                  </w:r>
                </w:p>
              </w:tc>
            </w:tr>
          </w:tbl>
          <w:p w14:paraId="6A9834CF"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4543"/>
            </w:tblGrid>
            <w:tr w:rsidR="00C32236" w:rsidRPr="005553E8" w14:paraId="237453FF" w14:textId="77777777">
              <w:tc>
                <w:tcPr>
                  <w:tcW w:w="0" w:type="auto"/>
                </w:tcPr>
                <w:p w14:paraId="6C2EEC06"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5F218190" w14:textId="77777777" w:rsidR="00C32236" w:rsidRPr="005553E8" w:rsidRDefault="00C32236">
                  <w:pPr>
                    <w:keepNext/>
                    <w:keepLines/>
                  </w:pPr>
                  <w:r>
                    <w:rPr>
                      <w:rFonts w:ascii="Times,Times New Roman,Times-Rom" w:hAnsi="Times,Times New Roman,Times-Rom" w:cs="Times,Times New Roman,Times-Rom"/>
                      <w:color w:val="000000"/>
                      <w:sz w:val="20"/>
                    </w:rPr>
                    <w:t>accept less variable pay in exchange for higher base pay.</w:t>
                  </w:r>
                </w:p>
              </w:tc>
            </w:tr>
          </w:tbl>
          <w:p w14:paraId="40C71994"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5571"/>
            </w:tblGrid>
            <w:tr w:rsidR="00C32236" w:rsidRPr="005553E8" w14:paraId="0B05A015" w14:textId="77777777">
              <w:tc>
                <w:tcPr>
                  <w:tcW w:w="0" w:type="auto"/>
                </w:tcPr>
                <w:p w14:paraId="312D2898"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2C7B234A" w14:textId="77777777" w:rsidR="00C32236" w:rsidRPr="005553E8" w:rsidRDefault="00C32236">
                  <w:pPr>
                    <w:keepNext/>
                    <w:keepLines/>
                  </w:pPr>
                  <w:r>
                    <w:rPr>
                      <w:rFonts w:ascii="Times,Times New Roman,Times-Rom" w:hAnsi="Times,Times New Roman,Times-Rom" w:cs="Times,Times New Roman,Times-Rom"/>
                      <w:color w:val="000000"/>
                      <w:sz w:val="20"/>
                    </w:rPr>
                    <w:t>demand increases in product prices to cover for increased wage costs.</w:t>
                  </w:r>
                </w:p>
              </w:tc>
            </w:tr>
          </w:tbl>
          <w:p w14:paraId="71DB0311" w14:textId="77777777" w:rsidR="00C32236" w:rsidRPr="005553E8" w:rsidRDefault="00C32236"/>
        </w:tc>
      </w:tr>
    </w:tbl>
    <w:p w14:paraId="1165159C"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685A75F" w14:textId="77777777">
        <w:tc>
          <w:tcPr>
            <w:tcW w:w="200" w:type="pct"/>
          </w:tcPr>
          <w:p w14:paraId="6DFABC0A" w14:textId="77777777" w:rsidR="00C32236" w:rsidRPr="005553E8" w:rsidRDefault="00C32236">
            <w:pPr>
              <w:keepNext/>
              <w:keepLines/>
            </w:pPr>
            <w:r>
              <w:rPr>
                <w:rFonts w:ascii="Times,Times New Roman,Times-Rom" w:hAnsi="Times,Times New Roman,Times-Rom" w:cs="Times,Times New Roman,Times-Rom"/>
                <w:color w:val="000000"/>
                <w:sz w:val="20"/>
              </w:rPr>
              <w:t>22.</w:t>
            </w:r>
          </w:p>
        </w:tc>
        <w:tc>
          <w:tcPr>
            <w:tcW w:w="4800" w:type="pct"/>
          </w:tcPr>
          <w:p w14:paraId="470CB894" w14:textId="77777777" w:rsidR="00C32236" w:rsidRPr="005553E8" w:rsidRDefault="00C32236">
            <w:pPr>
              <w:keepNext/>
              <w:keepLines/>
            </w:pPr>
            <w:r>
              <w:rPr>
                <w:rFonts w:ascii="Times,Times New Roman,Times-Rom" w:hAnsi="Times,Times New Roman,Times-Rom" w:cs="Times,Times New Roman,Times-Rom"/>
                <w:color w:val="000000"/>
                <w:sz w:val="20"/>
              </w:rPr>
              <w:t>_____ are one-time cash payments to employees that are not added to an employee's base wages.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428"/>
            </w:tblGrid>
            <w:tr w:rsidR="00C32236" w:rsidRPr="005553E8" w14:paraId="4EFEB673" w14:textId="77777777">
              <w:tc>
                <w:tcPr>
                  <w:tcW w:w="0" w:type="auto"/>
                </w:tcPr>
                <w:p w14:paraId="4E11E3CD"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1F5D07BE" w14:textId="77777777" w:rsidR="00C32236" w:rsidRPr="005553E8" w:rsidRDefault="00C32236">
                  <w:pPr>
                    <w:keepNext/>
                    <w:keepLines/>
                  </w:pPr>
                  <w:r>
                    <w:rPr>
                      <w:rFonts w:ascii="Times,Times New Roman,Times-Rom" w:hAnsi="Times,Times New Roman,Times-Rom" w:cs="Times,Times New Roman,Times-Rom"/>
                      <w:color w:val="000000"/>
                      <w:sz w:val="20"/>
                    </w:rPr>
                    <w:t>Relational returns</w:t>
                  </w:r>
                </w:p>
              </w:tc>
            </w:tr>
          </w:tbl>
          <w:p w14:paraId="1CAA3CFC"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28"/>
            </w:tblGrid>
            <w:tr w:rsidR="00C32236" w:rsidRPr="005553E8" w14:paraId="6D50D708" w14:textId="77777777">
              <w:tc>
                <w:tcPr>
                  <w:tcW w:w="0" w:type="auto"/>
                </w:tcPr>
                <w:p w14:paraId="49F255E7"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70D66E42" w14:textId="77777777" w:rsidR="00C32236" w:rsidRPr="005553E8" w:rsidRDefault="00C32236">
                  <w:pPr>
                    <w:keepNext/>
                    <w:keepLines/>
                  </w:pPr>
                  <w:r>
                    <w:rPr>
                      <w:rFonts w:ascii="Times,Times New Roman,Times-Rom" w:hAnsi="Times,Times New Roman,Times-Rom" w:cs="Times,Times New Roman,Times-Rom"/>
                      <w:color w:val="000000"/>
                      <w:sz w:val="20"/>
                    </w:rPr>
                    <w:t>Merit increases</w:t>
                  </w:r>
                </w:p>
              </w:tc>
            </w:tr>
          </w:tbl>
          <w:p w14:paraId="51562DE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495"/>
            </w:tblGrid>
            <w:tr w:rsidR="00C32236" w:rsidRPr="005553E8" w14:paraId="6F0E54D8" w14:textId="77777777">
              <w:tc>
                <w:tcPr>
                  <w:tcW w:w="0" w:type="auto"/>
                </w:tcPr>
                <w:p w14:paraId="722B5187"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02E38FBF" w14:textId="77777777" w:rsidR="00C32236" w:rsidRPr="005553E8" w:rsidRDefault="00C32236">
                  <w:pPr>
                    <w:keepNext/>
                    <w:keepLines/>
                  </w:pPr>
                  <w:r>
                    <w:rPr>
                      <w:rFonts w:ascii="Times,Times New Roman,Times-Rom" w:hAnsi="Times,Times New Roman,Times-Rom" w:cs="Times,Times New Roman,Times-Rom"/>
                      <w:color w:val="000000"/>
                      <w:sz w:val="20"/>
                    </w:rPr>
                    <w:t>Lump-sum awards</w:t>
                  </w:r>
                </w:p>
              </w:tc>
            </w:tr>
          </w:tbl>
          <w:p w14:paraId="13D9E719"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917"/>
            </w:tblGrid>
            <w:tr w:rsidR="00C32236" w:rsidRPr="005553E8" w14:paraId="4596EB3F" w14:textId="77777777">
              <w:tc>
                <w:tcPr>
                  <w:tcW w:w="0" w:type="auto"/>
                </w:tcPr>
                <w:p w14:paraId="2983619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304441A4" w14:textId="77777777" w:rsidR="00C32236" w:rsidRPr="005553E8" w:rsidRDefault="00C32236">
                  <w:pPr>
                    <w:keepNext/>
                    <w:keepLines/>
                  </w:pPr>
                  <w:r>
                    <w:rPr>
                      <w:rFonts w:ascii="Times,Times New Roman,Times-Rom" w:hAnsi="Times,Times New Roman,Times-Rom" w:cs="Times,Times New Roman,Times-Rom"/>
                      <w:color w:val="000000"/>
                      <w:sz w:val="20"/>
                    </w:rPr>
                    <w:t>Cost-of-living increases</w:t>
                  </w:r>
                </w:p>
              </w:tc>
            </w:tr>
          </w:tbl>
          <w:p w14:paraId="49CBB258" w14:textId="77777777" w:rsidR="00C32236" w:rsidRPr="005553E8" w:rsidRDefault="00C32236"/>
        </w:tc>
      </w:tr>
    </w:tbl>
    <w:p w14:paraId="7072B356"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439A5A4" w14:textId="77777777">
        <w:tc>
          <w:tcPr>
            <w:tcW w:w="200" w:type="pct"/>
          </w:tcPr>
          <w:p w14:paraId="7B56E38C"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23.</w:t>
            </w:r>
          </w:p>
        </w:tc>
        <w:tc>
          <w:tcPr>
            <w:tcW w:w="4800" w:type="pct"/>
          </w:tcPr>
          <w:p w14:paraId="4F64750F" w14:textId="77777777" w:rsidR="00C32236" w:rsidRPr="005553E8" w:rsidRDefault="00C32236">
            <w:pPr>
              <w:keepNext/>
              <w:keepLines/>
            </w:pPr>
            <w:r>
              <w:rPr>
                <w:rFonts w:ascii="Times,Times New Roman,Times-Rom" w:hAnsi="Times,Times New Roman,Times-Rom" w:cs="Times,Times New Roman,Times-Rom"/>
                <w:color w:val="000000"/>
                <w:sz w:val="20"/>
              </w:rPr>
              <w:t>For the past 10 years, a stable _____ of all major collective bargaining agreements in the private sector have contained a provision for lump-sum payouts.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033"/>
            </w:tblGrid>
            <w:tr w:rsidR="00C32236" w:rsidRPr="005553E8" w14:paraId="11A2E7EB" w14:textId="77777777">
              <w:tc>
                <w:tcPr>
                  <w:tcW w:w="0" w:type="auto"/>
                </w:tcPr>
                <w:p w14:paraId="5BEB9C63"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78DB56EE" w14:textId="77777777" w:rsidR="00C32236" w:rsidRPr="005553E8" w:rsidRDefault="00C32236">
                  <w:pPr>
                    <w:keepNext/>
                    <w:keepLines/>
                  </w:pPr>
                  <w:r>
                    <w:rPr>
                      <w:rFonts w:ascii="Times,Times New Roman,Times-Rom" w:hAnsi="Times,Times New Roman,Times-Rom" w:cs="Times,Times New Roman,Times-Rom"/>
                      <w:color w:val="000000"/>
                      <w:sz w:val="20"/>
                    </w:rPr>
                    <w:t>three-fourths</w:t>
                  </w:r>
                </w:p>
              </w:tc>
            </w:tr>
          </w:tbl>
          <w:p w14:paraId="31A7D4CD"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67"/>
            </w:tblGrid>
            <w:tr w:rsidR="00C32236" w:rsidRPr="005553E8" w14:paraId="2D348E00" w14:textId="77777777">
              <w:tc>
                <w:tcPr>
                  <w:tcW w:w="0" w:type="auto"/>
                </w:tcPr>
                <w:p w14:paraId="0E9B7951"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7D89DEC8" w14:textId="77777777" w:rsidR="00C32236" w:rsidRPr="005553E8" w:rsidRDefault="00C32236">
                  <w:pPr>
                    <w:keepNext/>
                    <w:keepLines/>
                  </w:pPr>
                  <w:r>
                    <w:rPr>
                      <w:rFonts w:ascii="Times,Times New Roman,Times-Rom" w:hAnsi="Times,Times New Roman,Times-Rom" w:cs="Times,Times New Roman,Times-Rom"/>
                      <w:color w:val="000000"/>
                      <w:sz w:val="20"/>
                    </w:rPr>
                    <w:t>one-half</w:t>
                  </w:r>
                </w:p>
              </w:tc>
            </w:tr>
          </w:tbl>
          <w:p w14:paraId="54386CD7"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922"/>
            </w:tblGrid>
            <w:tr w:rsidR="00C32236" w:rsidRPr="005553E8" w14:paraId="50EFDAB0" w14:textId="77777777">
              <w:tc>
                <w:tcPr>
                  <w:tcW w:w="0" w:type="auto"/>
                </w:tcPr>
                <w:p w14:paraId="13B461F4"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0A1E8C0F" w14:textId="77777777" w:rsidR="00C32236" w:rsidRPr="005553E8" w:rsidRDefault="00C32236">
                  <w:pPr>
                    <w:keepNext/>
                    <w:keepLines/>
                  </w:pPr>
                  <w:r>
                    <w:rPr>
                      <w:rFonts w:ascii="Times,Times New Roman,Times-Rom" w:hAnsi="Times,Times New Roman,Times-Rom" w:cs="Times,Times New Roman,Times-Rom"/>
                      <w:color w:val="000000"/>
                      <w:sz w:val="20"/>
                    </w:rPr>
                    <w:t>one-quarter</w:t>
                  </w:r>
                </w:p>
              </w:tc>
            </w:tr>
          </w:tbl>
          <w:p w14:paraId="1CA5777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734"/>
            </w:tblGrid>
            <w:tr w:rsidR="00C32236" w:rsidRPr="005553E8" w14:paraId="4D21AE1E" w14:textId="77777777">
              <w:tc>
                <w:tcPr>
                  <w:tcW w:w="0" w:type="auto"/>
                </w:tcPr>
                <w:p w14:paraId="12E4EEC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73A99E0F" w14:textId="77777777" w:rsidR="00C32236" w:rsidRPr="005553E8" w:rsidRDefault="00C32236">
                  <w:pPr>
                    <w:keepNext/>
                    <w:keepLines/>
                  </w:pPr>
                  <w:r>
                    <w:rPr>
                      <w:rFonts w:ascii="Times,Times New Roman,Times-Rom" w:hAnsi="Times,Times New Roman,Times-Rom" w:cs="Times,Times New Roman,Times-Rom"/>
                      <w:color w:val="000000"/>
                      <w:sz w:val="20"/>
                    </w:rPr>
                    <w:t>one-third</w:t>
                  </w:r>
                </w:p>
              </w:tc>
            </w:tr>
          </w:tbl>
          <w:p w14:paraId="20219ABA" w14:textId="77777777" w:rsidR="00C32236" w:rsidRPr="005553E8" w:rsidRDefault="00C32236"/>
        </w:tc>
      </w:tr>
    </w:tbl>
    <w:p w14:paraId="729456C6"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6636F71E" w14:textId="77777777">
        <w:tc>
          <w:tcPr>
            <w:tcW w:w="200" w:type="pct"/>
          </w:tcPr>
          <w:p w14:paraId="3FD1CDBC" w14:textId="77777777" w:rsidR="00C32236" w:rsidRPr="005553E8" w:rsidRDefault="00C32236">
            <w:pPr>
              <w:keepNext/>
              <w:keepLines/>
            </w:pPr>
            <w:r>
              <w:rPr>
                <w:rFonts w:ascii="Times,Times New Roman,Times-Rom" w:hAnsi="Times,Times New Roman,Times-Rom" w:cs="Times,Times New Roman,Times-Rom"/>
                <w:color w:val="000000"/>
                <w:sz w:val="20"/>
              </w:rPr>
              <w:t>24.</w:t>
            </w:r>
          </w:p>
        </w:tc>
        <w:tc>
          <w:tcPr>
            <w:tcW w:w="4800" w:type="pct"/>
          </w:tcPr>
          <w:p w14:paraId="6ECE7D09"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plans gives employees part ownership in the company?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67"/>
            </w:tblGrid>
            <w:tr w:rsidR="00C32236" w:rsidRPr="005553E8" w14:paraId="650F0959" w14:textId="77777777">
              <w:tc>
                <w:tcPr>
                  <w:tcW w:w="0" w:type="auto"/>
                </w:tcPr>
                <w:p w14:paraId="029FB703"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443CA191" w14:textId="77777777" w:rsidR="00C32236" w:rsidRPr="005553E8" w:rsidRDefault="00C32236">
                  <w:pPr>
                    <w:keepNext/>
                    <w:keepLines/>
                  </w:pPr>
                  <w:r>
                    <w:rPr>
                      <w:rFonts w:ascii="Times,Times New Roman,Times-Rom" w:hAnsi="Times,Times New Roman,Times-Rom" w:cs="Times,Times New Roman,Times-Rom"/>
                      <w:color w:val="000000"/>
                      <w:sz w:val="20"/>
                    </w:rPr>
                    <w:t>ESOPs</w:t>
                  </w:r>
                </w:p>
              </w:tc>
            </w:tr>
          </w:tbl>
          <w:p w14:paraId="0CE68BBA"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17"/>
            </w:tblGrid>
            <w:tr w:rsidR="00C32236" w:rsidRPr="005553E8" w14:paraId="2636327E" w14:textId="77777777">
              <w:tc>
                <w:tcPr>
                  <w:tcW w:w="0" w:type="auto"/>
                </w:tcPr>
                <w:p w14:paraId="038B23BC"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0BE68984" w14:textId="77777777" w:rsidR="00C32236" w:rsidRPr="005553E8" w:rsidRDefault="00C32236">
                  <w:pPr>
                    <w:keepNext/>
                    <w:keepLines/>
                  </w:pPr>
                  <w:r>
                    <w:rPr>
                      <w:rFonts w:ascii="Times,Times New Roman,Times-Rom" w:hAnsi="Times,Times New Roman,Times-Rom" w:cs="Times,Times New Roman,Times-Rom"/>
                      <w:color w:val="000000"/>
                      <w:sz w:val="20"/>
                    </w:rPr>
                    <w:t>Pay-for-knowledge plans</w:t>
                  </w:r>
                </w:p>
              </w:tc>
            </w:tr>
          </w:tbl>
          <w:p w14:paraId="083BE5B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517"/>
            </w:tblGrid>
            <w:tr w:rsidR="00C32236" w:rsidRPr="005553E8" w14:paraId="6A6EB004" w14:textId="77777777">
              <w:tc>
                <w:tcPr>
                  <w:tcW w:w="0" w:type="auto"/>
                </w:tcPr>
                <w:p w14:paraId="7CE76993"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54CA2808" w14:textId="77777777" w:rsidR="00C32236" w:rsidRPr="005553E8" w:rsidRDefault="00C32236">
                  <w:pPr>
                    <w:keepNext/>
                    <w:keepLines/>
                  </w:pPr>
                  <w:r>
                    <w:rPr>
                      <w:rFonts w:ascii="Times,Times New Roman,Times-Rom" w:hAnsi="Times,Times New Roman,Times-Rom" w:cs="Times,Times New Roman,Times-Rom"/>
                      <w:color w:val="000000"/>
                      <w:sz w:val="20"/>
                    </w:rPr>
                    <w:t>Gain-sharing plans</w:t>
                  </w:r>
                </w:p>
              </w:tc>
            </w:tr>
          </w:tbl>
          <w:p w14:paraId="336385FC"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1584"/>
            </w:tblGrid>
            <w:tr w:rsidR="00C32236" w:rsidRPr="005553E8" w14:paraId="4E86D1F2" w14:textId="77777777">
              <w:tc>
                <w:tcPr>
                  <w:tcW w:w="0" w:type="auto"/>
                </w:tcPr>
                <w:p w14:paraId="0C17EA0B"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0C7A6524" w14:textId="77777777" w:rsidR="00C32236" w:rsidRPr="005553E8" w:rsidRDefault="00C32236">
                  <w:pPr>
                    <w:keepNext/>
                    <w:keepLines/>
                  </w:pPr>
                  <w:r>
                    <w:rPr>
                      <w:rFonts w:ascii="Times,Times New Roman,Times-Rom" w:hAnsi="Times,Times New Roman,Times-Rom" w:cs="Times,Times New Roman,Times-Rom"/>
                      <w:color w:val="000000"/>
                      <w:sz w:val="20"/>
                    </w:rPr>
                    <w:t>Profit-sharing plans</w:t>
                  </w:r>
                </w:p>
              </w:tc>
            </w:tr>
          </w:tbl>
          <w:p w14:paraId="25310FC6" w14:textId="77777777" w:rsidR="00C32236" w:rsidRPr="005553E8" w:rsidRDefault="00C32236"/>
        </w:tc>
      </w:tr>
    </w:tbl>
    <w:p w14:paraId="65B33215"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0BB73650" w14:textId="77777777">
        <w:tc>
          <w:tcPr>
            <w:tcW w:w="200" w:type="pct"/>
          </w:tcPr>
          <w:p w14:paraId="269536F5" w14:textId="77777777" w:rsidR="00C32236" w:rsidRPr="005553E8" w:rsidRDefault="00C32236">
            <w:pPr>
              <w:keepNext/>
              <w:keepLines/>
            </w:pPr>
            <w:r>
              <w:rPr>
                <w:rFonts w:ascii="Times,Times New Roman,Times-Rom" w:hAnsi="Times,Times New Roman,Times-Rom" w:cs="Times,Times New Roman,Times-Rom"/>
                <w:color w:val="000000"/>
                <w:sz w:val="20"/>
              </w:rPr>
              <w:t>25.</w:t>
            </w:r>
          </w:p>
        </w:tc>
        <w:tc>
          <w:tcPr>
            <w:tcW w:w="4800" w:type="pct"/>
          </w:tcPr>
          <w:p w14:paraId="456A1AFD"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actions is most likely to be favored by unions?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221"/>
            </w:tblGrid>
            <w:tr w:rsidR="00C32236" w:rsidRPr="005553E8" w14:paraId="77E1E015" w14:textId="77777777">
              <w:tc>
                <w:tcPr>
                  <w:tcW w:w="0" w:type="auto"/>
                </w:tcPr>
                <w:p w14:paraId="129A286A"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3F0D2F71" w14:textId="77777777" w:rsidR="00C32236" w:rsidRPr="005553E8" w:rsidRDefault="00C32236">
                  <w:pPr>
                    <w:keepNext/>
                    <w:keepLines/>
                  </w:pPr>
                  <w:r>
                    <w:rPr>
                      <w:rFonts w:ascii="Times,Times New Roman,Times-Rom" w:hAnsi="Times,Times New Roman,Times-Rom" w:cs="Times,Times New Roman,Times-Rom"/>
                      <w:color w:val="000000"/>
                      <w:sz w:val="20"/>
                    </w:rPr>
                    <w:t>Increasing the pricing of products to cover for increases in wages</w:t>
                  </w:r>
                </w:p>
              </w:tc>
            </w:tr>
          </w:tbl>
          <w:p w14:paraId="2F5E844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3445"/>
            </w:tblGrid>
            <w:tr w:rsidR="00C32236" w:rsidRPr="005553E8" w14:paraId="7D6D8048" w14:textId="77777777">
              <w:tc>
                <w:tcPr>
                  <w:tcW w:w="0" w:type="auto"/>
                </w:tcPr>
                <w:p w14:paraId="5804B0EA"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4703F226" w14:textId="77777777" w:rsidR="00C32236" w:rsidRPr="005553E8" w:rsidRDefault="00C32236">
                  <w:pPr>
                    <w:keepNext/>
                    <w:keepLines/>
                  </w:pPr>
                  <w:r>
                    <w:rPr>
                      <w:rFonts w:ascii="Times,Times New Roman,Times-Rom" w:hAnsi="Times,Times New Roman,Times-Rom" w:cs="Times,Times New Roman,Times-Rom"/>
                      <w:color w:val="000000"/>
                      <w:sz w:val="20"/>
                    </w:rPr>
                    <w:t>Substituting wages with gain-sharing plans</w:t>
                  </w:r>
                </w:p>
              </w:tc>
            </w:tr>
          </w:tbl>
          <w:p w14:paraId="6CDF3A3F"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4832"/>
            </w:tblGrid>
            <w:tr w:rsidR="00C32236" w:rsidRPr="005553E8" w14:paraId="3D6113AC" w14:textId="77777777">
              <w:tc>
                <w:tcPr>
                  <w:tcW w:w="0" w:type="auto"/>
                </w:tcPr>
                <w:p w14:paraId="4ACA78E6"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548CECB1" w14:textId="77777777" w:rsidR="00C32236" w:rsidRPr="005553E8" w:rsidRDefault="00C32236">
                  <w:pPr>
                    <w:keepNext/>
                    <w:keepLines/>
                  </w:pPr>
                  <w:r>
                    <w:rPr>
                      <w:rFonts w:ascii="Times,Times New Roman,Times-Rom" w:hAnsi="Times,Times New Roman,Times-Rom" w:cs="Times,Times New Roman,Times-Rom"/>
                      <w:color w:val="000000"/>
                      <w:sz w:val="20"/>
                    </w:rPr>
                    <w:t>Making each individual worker more expendable to the firm</w:t>
                  </w:r>
                </w:p>
              </w:tc>
            </w:tr>
          </w:tbl>
          <w:p w14:paraId="503C915D"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2411"/>
            </w:tblGrid>
            <w:tr w:rsidR="00C32236" w:rsidRPr="005553E8" w14:paraId="586FB364" w14:textId="77777777">
              <w:tc>
                <w:tcPr>
                  <w:tcW w:w="0" w:type="auto"/>
                </w:tcPr>
                <w:p w14:paraId="3EA17B7F"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540B8164" w14:textId="77777777" w:rsidR="00C32236" w:rsidRPr="005553E8" w:rsidRDefault="00C32236">
                  <w:pPr>
                    <w:keepNext/>
                    <w:keepLines/>
                  </w:pPr>
                  <w:r>
                    <w:rPr>
                      <w:rFonts w:ascii="Times,Times New Roman,Times-Rom" w:hAnsi="Times,Times New Roman,Times-Rom" w:cs="Times,Times New Roman,Times-Rom"/>
                      <w:color w:val="000000"/>
                      <w:sz w:val="20"/>
                    </w:rPr>
                    <w:t>Introducing lump-sum awards</w:t>
                  </w:r>
                </w:p>
              </w:tc>
            </w:tr>
          </w:tbl>
          <w:p w14:paraId="5041E9E7" w14:textId="77777777" w:rsidR="00C32236" w:rsidRPr="005553E8" w:rsidRDefault="00C32236"/>
        </w:tc>
      </w:tr>
    </w:tbl>
    <w:p w14:paraId="0EAB440D"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2B8AFA4" w14:textId="77777777">
        <w:tc>
          <w:tcPr>
            <w:tcW w:w="200" w:type="pct"/>
          </w:tcPr>
          <w:p w14:paraId="5B5E67E9" w14:textId="77777777" w:rsidR="00C32236" w:rsidRPr="005553E8" w:rsidRDefault="00C32236">
            <w:pPr>
              <w:keepNext/>
              <w:keepLines/>
            </w:pPr>
            <w:r>
              <w:rPr>
                <w:rFonts w:ascii="Times,Times New Roman,Times-Rom" w:hAnsi="Times,Times New Roman,Times-Rom" w:cs="Times,Times New Roman,Times-Rom"/>
                <w:color w:val="000000"/>
                <w:sz w:val="20"/>
              </w:rPr>
              <w:t>26.</w:t>
            </w:r>
          </w:p>
        </w:tc>
        <w:tc>
          <w:tcPr>
            <w:tcW w:w="4800" w:type="pct"/>
          </w:tcPr>
          <w:p w14:paraId="4FC53088" w14:textId="77777777" w:rsidR="00C32236" w:rsidRPr="005553E8" w:rsidRDefault="00C32236">
            <w:pPr>
              <w:keepNext/>
              <w:keepLines/>
            </w:pPr>
            <w:r>
              <w:rPr>
                <w:rFonts w:ascii="Times,Times New Roman,Times-Rom" w:hAnsi="Times,Times New Roman,Times-Rom" w:cs="Times,Times New Roman,Times-Rom"/>
                <w:color w:val="000000"/>
                <w:sz w:val="20"/>
              </w:rPr>
              <w:t xml:space="preserve">Pay-for-knowledge plans do </w:t>
            </w:r>
            <w:proofErr w:type="gramStart"/>
            <w:r>
              <w:rPr>
                <w:rFonts w:ascii="Times,Times New Roman,Times-Rom" w:hAnsi="Times,Times New Roman,Times-Rom" w:cs="Times,Times New Roman,Times-Rom"/>
                <w:color w:val="000000"/>
                <w:sz w:val="20"/>
              </w:rPr>
              <w:t>all of</w:t>
            </w:r>
            <w:proofErr w:type="gramEnd"/>
            <w:r>
              <w:rPr>
                <w:rFonts w:ascii="Times,Times New Roman,Times-Rom" w:hAnsi="Times,Times New Roman,Times-Rom" w:cs="Times,Times New Roman,Times-Rom"/>
                <w:color w:val="000000"/>
                <w:sz w:val="20"/>
              </w:rPr>
              <w:t xml:space="preserve"> the following EXCEPT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744"/>
            </w:tblGrid>
            <w:tr w:rsidR="00C32236" w:rsidRPr="005553E8" w14:paraId="13806BDD" w14:textId="77777777">
              <w:tc>
                <w:tcPr>
                  <w:tcW w:w="0" w:type="auto"/>
                </w:tcPr>
                <w:p w14:paraId="5AE3B7E8"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6D132BB3" w14:textId="77777777" w:rsidR="00C32236" w:rsidRPr="005553E8" w:rsidRDefault="00C32236">
                  <w:pPr>
                    <w:keepNext/>
                    <w:keepLines/>
                  </w:pPr>
                  <w:r>
                    <w:rPr>
                      <w:rFonts w:ascii="Times,Times New Roman,Times-Rom" w:hAnsi="Times,Times New Roman,Times-Rom" w:cs="Times,Times New Roman,Times-Rom"/>
                      <w:color w:val="000000"/>
                      <w:sz w:val="20"/>
                    </w:rPr>
                    <w:t>make employees less expendable to their firms</w:t>
                  </w:r>
                </w:p>
              </w:tc>
            </w:tr>
          </w:tbl>
          <w:p w14:paraId="40B6BE40"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654"/>
            </w:tblGrid>
            <w:tr w:rsidR="00C32236" w:rsidRPr="005553E8" w14:paraId="7A386BE7" w14:textId="77777777">
              <w:tc>
                <w:tcPr>
                  <w:tcW w:w="0" w:type="auto"/>
                </w:tcPr>
                <w:p w14:paraId="3DAD633C"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3FC4C14D" w14:textId="77777777" w:rsidR="00C32236" w:rsidRPr="005553E8" w:rsidRDefault="00C32236">
                  <w:pPr>
                    <w:keepNext/>
                    <w:keepLines/>
                  </w:pPr>
                  <w:r>
                    <w:rPr>
                      <w:rFonts w:ascii="Times,Times New Roman,Times-Rom" w:hAnsi="Times,Times New Roman,Times-Rom" w:cs="Times,Times New Roman,Times-Rom"/>
                      <w:color w:val="000000"/>
                      <w:sz w:val="20"/>
                    </w:rPr>
                    <w:t>increase the probability of work being subcontracted out to nonunion organizations</w:t>
                  </w:r>
                </w:p>
              </w:tc>
            </w:tr>
          </w:tbl>
          <w:p w14:paraId="6190815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3727"/>
            </w:tblGrid>
            <w:tr w:rsidR="00C32236" w:rsidRPr="005553E8" w14:paraId="5B44DA9A" w14:textId="77777777">
              <w:tc>
                <w:tcPr>
                  <w:tcW w:w="0" w:type="auto"/>
                </w:tcPr>
                <w:p w14:paraId="7FBDD8C3"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3131B6F6" w14:textId="77777777" w:rsidR="00C32236" w:rsidRPr="005553E8" w:rsidRDefault="00C32236">
                  <w:pPr>
                    <w:keepNext/>
                    <w:keepLines/>
                  </w:pPr>
                  <w:r>
                    <w:rPr>
                      <w:rFonts w:ascii="Times,Times New Roman,Times-Rom" w:hAnsi="Times,Times New Roman,Times-Rom" w:cs="Times,Times New Roman,Times-Rom"/>
                      <w:color w:val="000000"/>
                      <w:sz w:val="20"/>
                    </w:rPr>
                    <w:t>make each individual employee more valuable</w:t>
                  </w:r>
                </w:p>
              </w:tc>
            </w:tr>
          </w:tbl>
          <w:p w14:paraId="7B831A9C"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5415"/>
            </w:tblGrid>
            <w:tr w:rsidR="00C32236" w:rsidRPr="005553E8" w14:paraId="6BAE247A" w14:textId="77777777">
              <w:tc>
                <w:tcPr>
                  <w:tcW w:w="0" w:type="auto"/>
                </w:tcPr>
                <w:p w14:paraId="6FA0DC9D"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093C5C50" w14:textId="77777777" w:rsidR="00C32236" w:rsidRPr="005553E8" w:rsidRDefault="00C32236">
                  <w:pPr>
                    <w:keepNext/>
                    <w:keepLines/>
                  </w:pPr>
                  <w:r>
                    <w:rPr>
                      <w:rFonts w:ascii="Times,Times New Roman,Times-Rom" w:hAnsi="Times,Times New Roman,Times-Rom" w:cs="Times,Times New Roman,Times-Rom"/>
                      <w:color w:val="000000"/>
                      <w:sz w:val="20"/>
                    </w:rPr>
                    <w:t>pay employees more for learning a variety of different jobs or skills</w:t>
                  </w:r>
                </w:p>
              </w:tc>
            </w:tr>
          </w:tbl>
          <w:p w14:paraId="12BA5E19" w14:textId="77777777" w:rsidR="00C32236" w:rsidRPr="005553E8" w:rsidRDefault="00C32236"/>
        </w:tc>
      </w:tr>
    </w:tbl>
    <w:p w14:paraId="5236CFCA"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A8FB4CD" w14:textId="77777777">
        <w:tc>
          <w:tcPr>
            <w:tcW w:w="200" w:type="pct"/>
          </w:tcPr>
          <w:p w14:paraId="1BCE4E7A" w14:textId="77777777" w:rsidR="00C32236" w:rsidRPr="005553E8" w:rsidRDefault="00C32236">
            <w:pPr>
              <w:keepNext/>
              <w:keepLines/>
            </w:pPr>
            <w:r>
              <w:rPr>
                <w:rFonts w:ascii="Times,Times New Roman,Times-Rom" w:hAnsi="Times,Times New Roman,Times-Rom" w:cs="Times,Times New Roman,Times-Rom"/>
                <w:color w:val="000000"/>
                <w:sz w:val="20"/>
              </w:rPr>
              <w:t>27.</w:t>
            </w:r>
          </w:p>
        </w:tc>
        <w:tc>
          <w:tcPr>
            <w:tcW w:w="4800" w:type="pct"/>
          </w:tcPr>
          <w:p w14:paraId="54A56CD8"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is a reason for unions favoring gain-sharing plans?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777"/>
            </w:tblGrid>
            <w:tr w:rsidR="00C32236" w:rsidRPr="005553E8" w14:paraId="47104DC8" w14:textId="77777777">
              <w:tc>
                <w:tcPr>
                  <w:tcW w:w="0" w:type="auto"/>
                </w:tcPr>
                <w:p w14:paraId="694D8218"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5D84B493" w14:textId="77777777" w:rsidR="00C32236" w:rsidRPr="005553E8" w:rsidRDefault="00C32236">
                  <w:pPr>
                    <w:keepNext/>
                    <w:keepLines/>
                  </w:pPr>
                  <w:r>
                    <w:rPr>
                      <w:rFonts w:ascii="Times,Times New Roman,Times-Rom" w:hAnsi="Times,Times New Roman,Times-Rom" w:cs="Times,Times New Roman,Times-Rom"/>
                      <w:color w:val="000000"/>
                      <w:sz w:val="20"/>
                    </w:rPr>
                    <w:t>Increased peer pressure to perform</w:t>
                  </w:r>
                </w:p>
              </w:tc>
            </w:tr>
          </w:tbl>
          <w:p w14:paraId="5784DE7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3300"/>
            </w:tblGrid>
            <w:tr w:rsidR="00C32236" w:rsidRPr="005553E8" w14:paraId="3AD8B062" w14:textId="77777777">
              <w:tc>
                <w:tcPr>
                  <w:tcW w:w="0" w:type="auto"/>
                </w:tcPr>
                <w:p w14:paraId="1F56D817"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61ACBCED" w14:textId="77777777" w:rsidR="00C32236" w:rsidRPr="005553E8" w:rsidRDefault="00C32236">
                  <w:pPr>
                    <w:keepNext/>
                    <w:keepLines/>
                  </w:pPr>
                  <w:r>
                    <w:rPr>
                      <w:rFonts w:ascii="Times,Times New Roman,Times-Rom" w:hAnsi="Times,Times New Roman,Times-Rom" w:cs="Times,Times New Roman,Times-Rom"/>
                      <w:color w:val="000000"/>
                      <w:sz w:val="20"/>
                    </w:rPr>
                    <w:t>Increased involvement with job activities</w:t>
                  </w:r>
                </w:p>
              </w:tc>
            </w:tr>
          </w:tbl>
          <w:p w14:paraId="25F362BD"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954"/>
            </w:tblGrid>
            <w:tr w:rsidR="00C32236" w:rsidRPr="005553E8" w14:paraId="479EF55E" w14:textId="77777777">
              <w:tc>
                <w:tcPr>
                  <w:tcW w:w="0" w:type="auto"/>
                </w:tcPr>
                <w:p w14:paraId="051FBCEA"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2D9EFEBA" w14:textId="77777777" w:rsidR="00C32236" w:rsidRPr="005553E8" w:rsidRDefault="00C32236">
                  <w:pPr>
                    <w:keepNext/>
                    <w:keepLines/>
                  </w:pPr>
                  <w:r>
                    <w:rPr>
                      <w:rFonts w:ascii="Times,Times New Roman,Times-Rom" w:hAnsi="Times,Times New Roman,Times-Rom" w:cs="Times,Times New Roman,Times-Rom"/>
                      <w:color w:val="000000"/>
                      <w:sz w:val="20"/>
                    </w:rPr>
                    <w:t>Increased flexibility in moving employees quickly into high-demand areas</w:t>
                  </w:r>
                </w:p>
              </w:tc>
            </w:tr>
          </w:tbl>
          <w:p w14:paraId="38380226"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3066"/>
            </w:tblGrid>
            <w:tr w:rsidR="00C32236" w:rsidRPr="005553E8" w14:paraId="135556FA" w14:textId="77777777">
              <w:tc>
                <w:tcPr>
                  <w:tcW w:w="0" w:type="auto"/>
                </w:tcPr>
                <w:p w14:paraId="57B72DF7"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296B457B" w14:textId="77777777" w:rsidR="00C32236" w:rsidRPr="005553E8" w:rsidRDefault="00C32236">
                  <w:pPr>
                    <w:keepNext/>
                    <w:keepLines/>
                  </w:pPr>
                  <w:r>
                    <w:rPr>
                      <w:rFonts w:ascii="Times,Times New Roman,Times-Rom" w:hAnsi="Times,Times New Roman,Times-Rom" w:cs="Times,Times New Roman,Times-Rom"/>
                      <w:color w:val="000000"/>
                      <w:sz w:val="20"/>
                    </w:rPr>
                    <w:t>Increased clarity in bonus calculations</w:t>
                  </w:r>
                </w:p>
              </w:tc>
            </w:tr>
          </w:tbl>
          <w:p w14:paraId="4BF67FC0" w14:textId="77777777" w:rsidR="00C32236" w:rsidRPr="005553E8" w:rsidRDefault="00C32236"/>
        </w:tc>
      </w:tr>
    </w:tbl>
    <w:p w14:paraId="06180454"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63F119D" w14:textId="77777777">
        <w:tc>
          <w:tcPr>
            <w:tcW w:w="200" w:type="pct"/>
          </w:tcPr>
          <w:p w14:paraId="626AB48C" w14:textId="77777777" w:rsidR="00C32236" w:rsidRPr="005553E8" w:rsidRDefault="00C32236">
            <w:pPr>
              <w:keepNext/>
              <w:keepLines/>
            </w:pPr>
            <w:r>
              <w:rPr>
                <w:rFonts w:ascii="Times,Times New Roman,Times-Rom" w:hAnsi="Times,Times New Roman,Times-Rom" w:cs="Times,Times New Roman,Times-Rom"/>
                <w:color w:val="000000"/>
                <w:sz w:val="20"/>
              </w:rPr>
              <w:t>28.</w:t>
            </w:r>
          </w:p>
        </w:tc>
        <w:tc>
          <w:tcPr>
            <w:tcW w:w="4800" w:type="pct"/>
          </w:tcPr>
          <w:p w14:paraId="329D5B3E"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is a reason for unions opposing gain-sharing plans?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689"/>
            </w:tblGrid>
            <w:tr w:rsidR="00C32236" w:rsidRPr="005553E8" w14:paraId="37809C93" w14:textId="77777777">
              <w:tc>
                <w:tcPr>
                  <w:tcW w:w="0" w:type="auto"/>
                </w:tcPr>
                <w:p w14:paraId="59C22114"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077BE804" w14:textId="77777777" w:rsidR="00C32236" w:rsidRPr="005553E8" w:rsidRDefault="00C32236">
                  <w:pPr>
                    <w:keepNext/>
                    <w:keepLines/>
                  </w:pPr>
                  <w:r>
                    <w:rPr>
                      <w:rFonts w:ascii="Times,Times New Roman,Times-Rom" w:hAnsi="Times,Times New Roman,Times-Rom" w:cs="Times,Times New Roman,Times-Rom"/>
                      <w:color w:val="000000"/>
                      <w:sz w:val="20"/>
                    </w:rPr>
                    <w:t>Reduced job security</w:t>
                  </w:r>
                </w:p>
              </w:tc>
            </w:tr>
          </w:tbl>
          <w:p w14:paraId="5C0372F1"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2843"/>
            </w:tblGrid>
            <w:tr w:rsidR="00C32236" w:rsidRPr="005553E8" w14:paraId="350F76A4" w14:textId="77777777">
              <w:tc>
                <w:tcPr>
                  <w:tcW w:w="0" w:type="auto"/>
                </w:tcPr>
                <w:p w14:paraId="0B5D6298"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189C08EF" w14:textId="77777777" w:rsidR="00C32236" w:rsidRPr="005553E8" w:rsidRDefault="00C32236">
                  <w:pPr>
                    <w:keepNext/>
                    <w:keepLines/>
                  </w:pPr>
                  <w:r>
                    <w:rPr>
                      <w:rFonts w:ascii="Times,Times New Roman,Times-Rom" w:hAnsi="Times,Times New Roman,Times-Rom" w:cs="Times,Times New Roman,Times-Rom"/>
                      <w:color w:val="000000"/>
                      <w:sz w:val="20"/>
                    </w:rPr>
                    <w:t>Decreased peer pressure to perform</w:t>
                  </w:r>
                </w:p>
              </w:tc>
            </w:tr>
          </w:tbl>
          <w:p w14:paraId="2D4745CD"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5509"/>
            </w:tblGrid>
            <w:tr w:rsidR="00C32236" w:rsidRPr="005553E8" w14:paraId="2152CD7C" w14:textId="77777777">
              <w:tc>
                <w:tcPr>
                  <w:tcW w:w="0" w:type="auto"/>
                </w:tcPr>
                <w:p w14:paraId="224D833F"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12B0BD17" w14:textId="77777777" w:rsidR="00C32236" w:rsidRPr="005553E8" w:rsidRDefault="00C32236">
                  <w:pPr>
                    <w:keepNext/>
                    <w:keepLines/>
                  </w:pPr>
                  <w:r>
                    <w:rPr>
                      <w:rFonts w:ascii="Times,Times New Roman,Times-Rom" w:hAnsi="Times,Times New Roman,Times-Rom" w:cs="Times,Times New Roman,Times-Rom"/>
                      <w:color w:val="000000"/>
                      <w:sz w:val="20"/>
                    </w:rPr>
                    <w:t>Decreased feeling of achievement or contributing to the organization</w:t>
                  </w:r>
                </w:p>
              </w:tc>
            </w:tr>
          </w:tbl>
          <w:p w14:paraId="00A1D56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4171"/>
            </w:tblGrid>
            <w:tr w:rsidR="00C32236" w:rsidRPr="005553E8" w14:paraId="6BF7C469" w14:textId="77777777">
              <w:tc>
                <w:tcPr>
                  <w:tcW w:w="0" w:type="auto"/>
                </w:tcPr>
                <w:p w14:paraId="5B83C114"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68930A1C" w14:textId="77777777" w:rsidR="00C32236" w:rsidRPr="005553E8" w:rsidRDefault="00C32236">
                  <w:pPr>
                    <w:keepNext/>
                    <w:keepLines/>
                  </w:pPr>
                  <w:r>
                    <w:rPr>
                      <w:rFonts w:ascii="Times,Times New Roman,Times-Rom" w:hAnsi="Times,Times New Roman,Times-Rom" w:cs="Times,Times New Roman,Times-Rom"/>
                      <w:color w:val="000000"/>
                      <w:sz w:val="20"/>
                    </w:rPr>
                    <w:t>Reduced need for jobs due to increased productivity</w:t>
                  </w:r>
                </w:p>
              </w:tc>
            </w:tr>
          </w:tbl>
          <w:p w14:paraId="1B36F419" w14:textId="77777777" w:rsidR="00C32236" w:rsidRPr="005553E8" w:rsidRDefault="00C32236"/>
        </w:tc>
      </w:tr>
    </w:tbl>
    <w:p w14:paraId="5C938628"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EE5574E" w14:textId="77777777">
        <w:tc>
          <w:tcPr>
            <w:tcW w:w="200" w:type="pct"/>
          </w:tcPr>
          <w:p w14:paraId="228E895F"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29.</w:t>
            </w:r>
          </w:p>
        </w:tc>
        <w:tc>
          <w:tcPr>
            <w:tcW w:w="4800" w:type="pct"/>
          </w:tcPr>
          <w:p w14:paraId="5138B703" w14:textId="77777777" w:rsidR="00C32236" w:rsidRPr="005553E8" w:rsidRDefault="00C32236">
            <w:pPr>
              <w:keepNext/>
              <w:keepLines/>
            </w:pPr>
            <w:r>
              <w:rPr>
                <w:rFonts w:ascii="Times,Times New Roman,Times-Rom" w:hAnsi="Times,Times New Roman,Times-Rom" w:cs="Times,Times New Roman,Times-Rom"/>
                <w:color w:val="000000"/>
                <w:sz w:val="20"/>
              </w:rPr>
              <w:t>Which of the following is true regarding a gain-sharing plan?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144"/>
            </w:tblGrid>
            <w:tr w:rsidR="00C32236" w:rsidRPr="005553E8" w14:paraId="1B41E205" w14:textId="77777777">
              <w:tc>
                <w:tcPr>
                  <w:tcW w:w="0" w:type="auto"/>
                </w:tcPr>
                <w:p w14:paraId="07D1BC18"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14299B92" w14:textId="77777777" w:rsidR="00C32236" w:rsidRPr="005553E8" w:rsidRDefault="00C32236">
                  <w:pPr>
                    <w:keepNext/>
                    <w:keepLines/>
                  </w:pPr>
                  <w:r>
                    <w:rPr>
                      <w:rFonts w:ascii="Times,Times New Roman,Times-Rom" w:hAnsi="Times,Times New Roman,Times-Rom" w:cs="Times,Times New Roman,Times-Rom"/>
                      <w:color w:val="000000"/>
                      <w:sz w:val="20"/>
                    </w:rPr>
                    <w:t>It prevents union members from sharing the wealth.</w:t>
                  </w:r>
                </w:p>
              </w:tc>
            </w:tr>
          </w:tbl>
          <w:p w14:paraId="49889336"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443"/>
            </w:tblGrid>
            <w:tr w:rsidR="00C32236" w:rsidRPr="005553E8" w14:paraId="71985615" w14:textId="77777777">
              <w:tc>
                <w:tcPr>
                  <w:tcW w:w="0" w:type="auto"/>
                </w:tcPr>
                <w:p w14:paraId="17845DB4"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4C0B891F" w14:textId="77777777" w:rsidR="00C32236" w:rsidRPr="005553E8" w:rsidRDefault="00C32236">
                  <w:pPr>
                    <w:keepNext/>
                    <w:keepLines/>
                  </w:pPr>
                  <w:r>
                    <w:rPr>
                      <w:rFonts w:ascii="Times,Times New Roman,Times-Rom" w:hAnsi="Times,Times New Roman,Times-Rom" w:cs="Times,Times New Roman,Times-Rom"/>
                      <w:color w:val="000000"/>
                      <w:sz w:val="20"/>
                    </w:rPr>
                    <w:t>It creates difficulty in maintaining employment levels in marginal organizations.</w:t>
                  </w:r>
                </w:p>
              </w:tc>
            </w:tr>
          </w:tbl>
          <w:p w14:paraId="7C2B4C13"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176"/>
            </w:tblGrid>
            <w:tr w:rsidR="00C32236" w:rsidRPr="005553E8" w14:paraId="34A3FA23" w14:textId="77777777">
              <w:tc>
                <w:tcPr>
                  <w:tcW w:w="0" w:type="auto"/>
                </w:tcPr>
                <w:p w14:paraId="24127D33"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7459D096" w14:textId="77777777" w:rsidR="00C32236" w:rsidRPr="005553E8" w:rsidRDefault="00C32236">
                  <w:pPr>
                    <w:keepNext/>
                    <w:keepLines/>
                  </w:pPr>
                  <w:r>
                    <w:rPr>
                      <w:rFonts w:ascii="Times,Times New Roman,Times-Rom" w:hAnsi="Times,Times New Roman,Times-Rom" w:cs="Times,Times New Roman,Times-Rom"/>
                      <w:color w:val="000000"/>
                      <w:sz w:val="20"/>
                    </w:rPr>
                    <w:t>It becomes ineffective when union members participate in plan development.</w:t>
                  </w:r>
                </w:p>
              </w:tc>
            </w:tr>
          </w:tbl>
          <w:p w14:paraId="11BFDD12"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4211"/>
            </w:tblGrid>
            <w:tr w:rsidR="00C32236" w:rsidRPr="005553E8" w14:paraId="478D5BE0" w14:textId="77777777">
              <w:tc>
                <w:tcPr>
                  <w:tcW w:w="0" w:type="auto"/>
                </w:tcPr>
                <w:p w14:paraId="0890B28A"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321E180C" w14:textId="77777777" w:rsidR="00C32236" w:rsidRPr="005553E8" w:rsidRDefault="00C32236">
                  <w:pPr>
                    <w:keepNext/>
                    <w:keepLines/>
                  </w:pPr>
                  <w:r>
                    <w:rPr>
                      <w:rFonts w:ascii="Times,Times New Roman,Times-Rom" w:hAnsi="Times,Times New Roman,Times-Rom" w:cs="Times,Times New Roman,Times-Rom"/>
                      <w:color w:val="000000"/>
                      <w:sz w:val="20"/>
                    </w:rPr>
                    <w:t>Not all unions would be in favor of this type of plan.</w:t>
                  </w:r>
                </w:p>
              </w:tc>
            </w:tr>
          </w:tbl>
          <w:p w14:paraId="150A8036" w14:textId="77777777" w:rsidR="00C32236" w:rsidRPr="005553E8" w:rsidRDefault="00C32236"/>
        </w:tc>
      </w:tr>
    </w:tbl>
    <w:p w14:paraId="4F53344F"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5FDA505A" w14:textId="77777777">
        <w:tc>
          <w:tcPr>
            <w:tcW w:w="200" w:type="pct"/>
          </w:tcPr>
          <w:p w14:paraId="460AA6E5" w14:textId="77777777" w:rsidR="00C32236" w:rsidRPr="005553E8" w:rsidRDefault="00C32236">
            <w:pPr>
              <w:keepNext/>
              <w:keepLines/>
            </w:pPr>
            <w:r>
              <w:rPr>
                <w:rFonts w:ascii="Times,Times New Roman,Times-Rom" w:hAnsi="Times,Times New Roman,Times-Rom" w:cs="Times,Times New Roman,Times-Rom"/>
                <w:color w:val="000000"/>
                <w:sz w:val="20"/>
              </w:rPr>
              <w:t>30.</w:t>
            </w:r>
          </w:p>
        </w:tc>
        <w:tc>
          <w:tcPr>
            <w:tcW w:w="4800" w:type="pct"/>
          </w:tcPr>
          <w:p w14:paraId="21B1841F" w14:textId="77777777" w:rsidR="00C32236" w:rsidRPr="005553E8" w:rsidRDefault="00C32236">
            <w:pPr>
              <w:keepNext/>
              <w:keepLines/>
            </w:pPr>
            <w:r>
              <w:rPr>
                <w:rFonts w:ascii="Times,Times New Roman,Times-Rom" w:hAnsi="Times,Times New Roman,Times-Rom" w:cs="Times,Times New Roman,Times-Rom"/>
                <w:color w:val="000000"/>
                <w:sz w:val="20"/>
              </w:rPr>
              <w:t>With gain-sharing plans, the most common union strategy is to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538"/>
            </w:tblGrid>
            <w:tr w:rsidR="00C32236" w:rsidRPr="005553E8" w14:paraId="2EE936C4" w14:textId="77777777">
              <w:tc>
                <w:tcPr>
                  <w:tcW w:w="0" w:type="auto"/>
                </w:tcPr>
                <w:p w14:paraId="32266670" w14:textId="77777777" w:rsidR="00C32236" w:rsidRPr="005553E8" w:rsidRDefault="00C32236">
                  <w:pPr>
                    <w:keepNext/>
                    <w:keepLines/>
                  </w:pPr>
                  <w:r>
                    <w:rPr>
                      <w:rFonts w:ascii="Times,Times New Roman,Times-Rom" w:hAnsi="Times,Times New Roman,Times-Rom" w:cs="Times,Times New Roman,Times-Rom"/>
                      <w:color w:val="000000"/>
                      <w:sz w:val="20"/>
                    </w:rPr>
                    <w:t>A. </w:t>
                  </w:r>
                </w:p>
              </w:tc>
              <w:tc>
                <w:tcPr>
                  <w:tcW w:w="0" w:type="auto"/>
                </w:tcPr>
                <w:p w14:paraId="0634B3FA" w14:textId="77777777" w:rsidR="00C32236" w:rsidRPr="005553E8" w:rsidRDefault="00C32236">
                  <w:pPr>
                    <w:keepNext/>
                    <w:keepLines/>
                  </w:pPr>
                  <w:r>
                    <w:rPr>
                      <w:rFonts w:ascii="Times,Times New Roman,Times-Rom" w:hAnsi="Times,Times New Roman,Times-Rom" w:cs="Times,Times New Roman,Times-Rom"/>
                      <w:color w:val="000000"/>
                      <w:sz w:val="20"/>
                    </w:rPr>
                    <w:t>delay taking a stand until real benefits are more apparent</w:t>
                  </w:r>
                </w:p>
              </w:tc>
            </w:tr>
          </w:tbl>
          <w:p w14:paraId="43E6D8D7"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1589"/>
            </w:tblGrid>
            <w:tr w:rsidR="00C32236" w:rsidRPr="005553E8" w14:paraId="12E88BAF" w14:textId="77777777">
              <w:tc>
                <w:tcPr>
                  <w:tcW w:w="0" w:type="auto"/>
                </w:tcPr>
                <w:p w14:paraId="0A198F91" w14:textId="77777777" w:rsidR="00C32236" w:rsidRPr="005553E8" w:rsidRDefault="00C32236">
                  <w:pPr>
                    <w:keepNext/>
                    <w:keepLines/>
                  </w:pPr>
                  <w:r>
                    <w:rPr>
                      <w:rFonts w:ascii="Times,Times New Roman,Times-Rom" w:hAnsi="Times,Times New Roman,Times-Rom" w:cs="Times,Times New Roman,Times-Rom"/>
                      <w:color w:val="000000"/>
                      <w:sz w:val="20"/>
                    </w:rPr>
                    <w:t>B. </w:t>
                  </w:r>
                </w:p>
              </w:tc>
              <w:tc>
                <w:tcPr>
                  <w:tcW w:w="0" w:type="auto"/>
                </w:tcPr>
                <w:p w14:paraId="11A570E4" w14:textId="77777777" w:rsidR="00C32236" w:rsidRPr="005553E8" w:rsidRDefault="00C32236">
                  <w:pPr>
                    <w:keepNext/>
                    <w:keepLines/>
                  </w:pPr>
                  <w:r>
                    <w:rPr>
                      <w:rFonts w:ascii="Times,Times New Roman,Times-Rom" w:hAnsi="Times,Times New Roman,Times-Rom" w:cs="Times,Times New Roman,Times-Rom"/>
                      <w:color w:val="000000"/>
                      <w:sz w:val="20"/>
                    </w:rPr>
                    <w:t>be very enthusiastic</w:t>
                  </w:r>
                </w:p>
              </w:tc>
            </w:tr>
          </w:tbl>
          <w:p w14:paraId="7E437C88"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34"/>
              <w:gridCol w:w="6754"/>
            </w:tblGrid>
            <w:tr w:rsidR="00C32236" w:rsidRPr="005553E8" w14:paraId="7A3A2C47" w14:textId="77777777">
              <w:tc>
                <w:tcPr>
                  <w:tcW w:w="0" w:type="auto"/>
                </w:tcPr>
                <w:p w14:paraId="7E0D63F0" w14:textId="77777777" w:rsidR="00C32236" w:rsidRPr="005553E8" w:rsidRDefault="00C32236">
                  <w:pPr>
                    <w:keepNext/>
                    <w:keepLines/>
                  </w:pPr>
                  <w:r>
                    <w:rPr>
                      <w:rFonts w:ascii="Times,Times New Roman,Times-Rom" w:hAnsi="Times,Times New Roman,Times-Rom" w:cs="Times,Times New Roman,Times-Rom"/>
                      <w:color w:val="000000"/>
                      <w:sz w:val="20"/>
                    </w:rPr>
                    <w:t>C. </w:t>
                  </w:r>
                </w:p>
              </w:tc>
              <w:tc>
                <w:tcPr>
                  <w:tcW w:w="0" w:type="auto"/>
                </w:tcPr>
                <w:p w14:paraId="62BFFC2D" w14:textId="77777777" w:rsidR="00C32236" w:rsidRPr="005553E8" w:rsidRDefault="00C32236">
                  <w:pPr>
                    <w:keepNext/>
                    <w:keepLines/>
                  </w:pPr>
                  <w:r>
                    <w:rPr>
                      <w:rFonts w:ascii="Times,Times New Roman,Times-Rom" w:hAnsi="Times,Times New Roman,Times-Rom" w:cs="Times,Times New Roman,Times-Rom"/>
                      <w:color w:val="000000"/>
                      <w:sz w:val="20"/>
                    </w:rPr>
                    <w:t>have direct opposition to the plans as soon as they are suggested by the management</w:t>
                  </w:r>
                </w:p>
              </w:tc>
            </w:tr>
          </w:tbl>
          <w:p w14:paraId="24C18925" w14:textId="77777777" w:rsidR="00C32236" w:rsidRPr="005553E8" w:rsidRDefault="00C32236">
            <w:pPr>
              <w:keepNext/>
              <w:keepLines/>
              <w:rPr>
                <w:sz w:val="2"/>
              </w:rPr>
            </w:pPr>
          </w:p>
          <w:tbl>
            <w:tblPr>
              <w:tblW w:w="0" w:type="auto"/>
              <w:tblCellMar>
                <w:left w:w="0" w:type="dxa"/>
                <w:right w:w="0" w:type="dxa"/>
              </w:tblCellMar>
              <w:tblLook w:val="0000" w:firstRow="0" w:lastRow="0" w:firstColumn="0" w:lastColumn="0" w:noHBand="0" w:noVBand="0"/>
            </w:tblPr>
            <w:tblGrid>
              <w:gridCol w:w="245"/>
              <w:gridCol w:w="2361"/>
            </w:tblGrid>
            <w:tr w:rsidR="00C32236" w:rsidRPr="005553E8" w14:paraId="14C2D985" w14:textId="77777777">
              <w:tc>
                <w:tcPr>
                  <w:tcW w:w="0" w:type="auto"/>
                </w:tcPr>
                <w:p w14:paraId="2FB712E7" w14:textId="77777777" w:rsidR="00C32236" w:rsidRPr="005553E8" w:rsidRDefault="00C32236">
                  <w:pPr>
                    <w:keepNext/>
                    <w:keepLines/>
                  </w:pPr>
                  <w:r>
                    <w:rPr>
                      <w:rFonts w:ascii="Times,Times New Roman,Times-Rom" w:hAnsi="Times,Times New Roman,Times-Rom" w:cs="Times,Times New Roman,Times-Rom"/>
                      <w:color w:val="000000"/>
                      <w:sz w:val="20"/>
                    </w:rPr>
                    <w:t>D. </w:t>
                  </w:r>
                </w:p>
              </w:tc>
              <w:tc>
                <w:tcPr>
                  <w:tcW w:w="0" w:type="auto"/>
                </w:tcPr>
                <w:p w14:paraId="1D5D062E" w14:textId="77777777" w:rsidR="00C32236" w:rsidRPr="005553E8" w:rsidRDefault="00C32236">
                  <w:pPr>
                    <w:keepNext/>
                    <w:keepLines/>
                  </w:pPr>
                  <w:r>
                    <w:rPr>
                      <w:rFonts w:ascii="Times,Times New Roman,Times-Rom" w:hAnsi="Times,Times New Roman,Times-Rom" w:cs="Times,Times New Roman,Times-Rom"/>
                      <w:color w:val="000000"/>
                      <w:sz w:val="20"/>
                    </w:rPr>
                    <w:t>have no concern for the plans</w:t>
                  </w:r>
                </w:p>
              </w:tc>
            </w:tr>
          </w:tbl>
          <w:p w14:paraId="121F8FBF" w14:textId="77777777" w:rsidR="00C32236" w:rsidRPr="005553E8" w:rsidRDefault="00C32236"/>
        </w:tc>
      </w:tr>
    </w:tbl>
    <w:p w14:paraId="55496EDA" w14:textId="77777777" w:rsidR="00C32236" w:rsidRDefault="00C32236">
      <w:pPr>
        <w:keepLines/>
      </w:pPr>
      <w:r>
        <w:rPr>
          <w:rFonts w:ascii="Times,Times New Roman,Times-Rom" w:hAnsi="Times,Times New Roman,Times-Rom" w:cs="Times,Times New Roman,Times-Rom"/>
          <w:color w:val="000000"/>
          <w:sz w:val="18"/>
        </w:rPr>
        <w:t> </w:t>
      </w:r>
    </w:p>
    <w:p w14:paraId="7D2E7915" w14:textId="77777777" w:rsidR="00C32236" w:rsidRDefault="00C32236">
      <w:r>
        <w:rPr>
          <w:rFonts w:ascii="Times,Times New Roman,Times-Rom" w:hAnsi="Times,Times New Roman,Times-Rom" w:cs="Times,Times New Roman,Times-Rom"/>
          <w:color w:val="000000"/>
          <w:sz w:val="18"/>
        </w:rPr>
        <w:t> </w:t>
      </w:r>
    </w:p>
    <w:p w14:paraId="7AE81D4D" w14:textId="77777777" w:rsidR="00C32236" w:rsidRDefault="00C32236">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True / False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8146053" w14:textId="77777777">
        <w:tc>
          <w:tcPr>
            <w:tcW w:w="200" w:type="pct"/>
          </w:tcPr>
          <w:p w14:paraId="35B90AC9" w14:textId="77777777" w:rsidR="00C32236" w:rsidRPr="005553E8" w:rsidRDefault="00C32236">
            <w:pPr>
              <w:keepNext/>
              <w:keepLines/>
            </w:pPr>
            <w:r>
              <w:rPr>
                <w:rFonts w:ascii="Times,Times New Roman,Times-Rom" w:hAnsi="Times,Times New Roman,Times-Rom" w:cs="Times,Times New Roman,Times-Rom"/>
                <w:color w:val="000000"/>
                <w:sz w:val="20"/>
              </w:rPr>
              <w:t>31.</w:t>
            </w:r>
          </w:p>
        </w:tc>
        <w:tc>
          <w:tcPr>
            <w:tcW w:w="4800" w:type="pct"/>
          </w:tcPr>
          <w:p w14:paraId="16DF8595" w14:textId="77777777" w:rsidR="00C32236" w:rsidRPr="005553E8" w:rsidRDefault="00C32236">
            <w:pPr>
              <w:keepNext/>
              <w:keepLines/>
            </w:pPr>
            <w:r>
              <w:rPr>
                <w:rFonts w:ascii="Times,Times New Roman,Times-Rom" w:hAnsi="Times,Times New Roman,Times-Rom" w:cs="Times,Times New Roman,Times-Rom"/>
                <w:color w:val="000000"/>
                <w:sz w:val="20"/>
              </w:rPr>
              <w:t>A study shows that a 10 percent rise in import share has the effect of lowering the union wage differential by approximately 2 percent.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0C016A8"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0C2DA940" w14:textId="77777777">
        <w:tc>
          <w:tcPr>
            <w:tcW w:w="200" w:type="pct"/>
          </w:tcPr>
          <w:p w14:paraId="44322850" w14:textId="77777777" w:rsidR="00C32236" w:rsidRPr="005553E8" w:rsidRDefault="00C32236">
            <w:pPr>
              <w:keepNext/>
              <w:keepLines/>
            </w:pPr>
            <w:r>
              <w:rPr>
                <w:rFonts w:ascii="Times,Times New Roman,Times-Rom" w:hAnsi="Times,Times New Roman,Times-Rom" w:cs="Times,Times New Roman,Times-Rom"/>
                <w:color w:val="000000"/>
                <w:sz w:val="20"/>
              </w:rPr>
              <w:t>32.</w:t>
            </w:r>
          </w:p>
        </w:tc>
        <w:tc>
          <w:tcPr>
            <w:tcW w:w="4800" w:type="pct"/>
          </w:tcPr>
          <w:p w14:paraId="53415383" w14:textId="77777777" w:rsidR="00C32236" w:rsidRPr="005553E8" w:rsidRDefault="00C32236">
            <w:pPr>
              <w:keepNext/>
              <w:keepLines/>
            </w:pPr>
            <w:r>
              <w:rPr>
                <w:rFonts w:ascii="Times,Times New Roman,Times-Rom" w:hAnsi="Times,Times New Roman,Times-Rom" w:cs="Times,Times New Roman,Times-Rom"/>
                <w:color w:val="000000"/>
                <w:sz w:val="20"/>
              </w:rPr>
              <w:t>Unions respond relatively rapidly to wage increases during inflationary periods.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EC2BBDD"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DDCBB15" w14:textId="77777777">
        <w:tc>
          <w:tcPr>
            <w:tcW w:w="200" w:type="pct"/>
          </w:tcPr>
          <w:p w14:paraId="1FADEF4B" w14:textId="77777777" w:rsidR="00C32236" w:rsidRPr="005553E8" w:rsidRDefault="00C32236">
            <w:pPr>
              <w:keepNext/>
              <w:keepLines/>
            </w:pPr>
            <w:r>
              <w:rPr>
                <w:rFonts w:ascii="Times,Times New Roman,Times-Rom" w:hAnsi="Times,Times New Roman,Times-Rom" w:cs="Times,Times New Roman,Times-Rom"/>
                <w:color w:val="000000"/>
                <w:sz w:val="20"/>
              </w:rPr>
              <w:t>33.</w:t>
            </w:r>
          </w:p>
        </w:tc>
        <w:tc>
          <w:tcPr>
            <w:tcW w:w="4800" w:type="pct"/>
          </w:tcPr>
          <w:p w14:paraId="6EC1DA33" w14:textId="77777777" w:rsidR="00C32236" w:rsidRPr="005553E8" w:rsidRDefault="00C32236">
            <w:pPr>
              <w:keepNext/>
              <w:keepLines/>
            </w:pPr>
            <w:r>
              <w:rPr>
                <w:rFonts w:ascii="Times,Times New Roman,Times-Rom" w:hAnsi="Times,Times New Roman,Times-Rom" w:cs="Times,Times New Roman,Times-Rom"/>
                <w:color w:val="000000"/>
                <w:sz w:val="20"/>
              </w:rPr>
              <w:t>Voluntary benefits account for nearly 37 percent of the total compensation package for unionized workers.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3801E57A"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1A70B9D" w14:textId="77777777">
        <w:tc>
          <w:tcPr>
            <w:tcW w:w="200" w:type="pct"/>
          </w:tcPr>
          <w:p w14:paraId="3BCD52C9" w14:textId="77777777" w:rsidR="00C32236" w:rsidRPr="005553E8" w:rsidRDefault="00C32236">
            <w:pPr>
              <w:keepNext/>
              <w:keepLines/>
            </w:pPr>
            <w:r>
              <w:rPr>
                <w:rFonts w:ascii="Times,Times New Roman,Times-Rom" w:hAnsi="Times,Times New Roman,Times-Rom" w:cs="Times,Times New Roman,Times-Rom"/>
                <w:color w:val="000000"/>
                <w:sz w:val="20"/>
              </w:rPr>
              <w:t>34.</w:t>
            </w:r>
          </w:p>
        </w:tc>
        <w:tc>
          <w:tcPr>
            <w:tcW w:w="4800" w:type="pct"/>
          </w:tcPr>
          <w:p w14:paraId="4EEDBE36" w14:textId="77777777" w:rsidR="00C32236" w:rsidRPr="005553E8" w:rsidRDefault="00C32236">
            <w:pPr>
              <w:keepNext/>
              <w:keepLines/>
            </w:pPr>
            <w:r>
              <w:rPr>
                <w:rFonts w:ascii="Times,Times New Roman,Times-Rom" w:hAnsi="Times,Times New Roman,Times-Rom" w:cs="Times,Times New Roman,Times-Rom"/>
                <w:color w:val="000000"/>
                <w:sz w:val="20"/>
              </w:rPr>
              <w:t>In a two-tier wage system, employees hired after a specific date are placed in a higher wage scale than those hired prior to that date.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0755263"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F56B67A" w14:textId="77777777">
        <w:tc>
          <w:tcPr>
            <w:tcW w:w="200" w:type="pct"/>
          </w:tcPr>
          <w:p w14:paraId="3FE67D53" w14:textId="77777777" w:rsidR="00C32236" w:rsidRPr="005553E8" w:rsidRDefault="00C32236">
            <w:pPr>
              <w:keepNext/>
              <w:keepLines/>
            </w:pPr>
            <w:r>
              <w:rPr>
                <w:rFonts w:ascii="Times,Times New Roman,Times-Rom" w:hAnsi="Times,Times New Roman,Times-Rom" w:cs="Times,Times New Roman,Times-Rom"/>
                <w:color w:val="000000"/>
                <w:sz w:val="20"/>
              </w:rPr>
              <w:t>35.</w:t>
            </w:r>
          </w:p>
        </w:tc>
        <w:tc>
          <w:tcPr>
            <w:tcW w:w="4800" w:type="pct"/>
          </w:tcPr>
          <w:p w14:paraId="0862BF6F" w14:textId="77777777" w:rsidR="00C32236" w:rsidRPr="005553E8" w:rsidRDefault="00C32236">
            <w:pPr>
              <w:keepNext/>
              <w:keepLines/>
            </w:pPr>
            <w:r>
              <w:rPr>
                <w:rFonts w:ascii="Times,Times New Roman,Times-Rom" w:hAnsi="Times,Times New Roman,Times-Rom" w:cs="Times,Times New Roman,Times-Rom"/>
                <w:color w:val="000000"/>
                <w:sz w:val="20"/>
              </w:rPr>
              <w:t>Lower-tier employees in a two-tier pay plan, those hired after the contract is ratified, receive wages 50 to 80 percent lower than employees in the higher tier.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CA34627"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52194A0" w14:textId="77777777">
        <w:tc>
          <w:tcPr>
            <w:tcW w:w="200" w:type="pct"/>
          </w:tcPr>
          <w:p w14:paraId="2EC72C39" w14:textId="77777777" w:rsidR="00C32236" w:rsidRPr="005553E8" w:rsidRDefault="00C32236">
            <w:pPr>
              <w:keepNext/>
              <w:keepLines/>
            </w:pPr>
            <w:r>
              <w:rPr>
                <w:rFonts w:ascii="Times,Times New Roman,Times-Rom" w:hAnsi="Times,Times New Roman,Times-Rom" w:cs="Times,Times New Roman,Times-Rom"/>
                <w:color w:val="000000"/>
                <w:sz w:val="20"/>
              </w:rPr>
              <w:t>36.</w:t>
            </w:r>
          </w:p>
        </w:tc>
        <w:tc>
          <w:tcPr>
            <w:tcW w:w="4800" w:type="pct"/>
          </w:tcPr>
          <w:p w14:paraId="29F84952" w14:textId="77777777" w:rsidR="00C32236" w:rsidRPr="005553E8" w:rsidRDefault="00C32236">
            <w:pPr>
              <w:keepNext/>
              <w:keepLines/>
            </w:pPr>
            <w:proofErr w:type="gramStart"/>
            <w:r>
              <w:rPr>
                <w:rFonts w:ascii="Times,Times New Roman,Times-Rom" w:hAnsi="Times,Times New Roman,Times-Rom" w:cs="Times,Times New Roman,Times-Rom"/>
                <w:color w:val="000000"/>
                <w:sz w:val="20"/>
              </w:rPr>
              <w:t>The vast majority of</w:t>
            </w:r>
            <w:proofErr w:type="gramEnd"/>
            <w:r>
              <w:rPr>
                <w:rFonts w:ascii="Times,Times New Roman,Times-Rom" w:hAnsi="Times,Times New Roman,Times-Rom" w:cs="Times,Times New Roman,Times-Rom"/>
                <w:color w:val="000000"/>
                <w:sz w:val="20"/>
              </w:rPr>
              <w:t xml:space="preserve"> contracts specify that a job is to be compensated on an hourly basis.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44F7CB0"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E87219F" w14:textId="77777777">
        <w:tc>
          <w:tcPr>
            <w:tcW w:w="200" w:type="pct"/>
          </w:tcPr>
          <w:p w14:paraId="586F5F7A" w14:textId="77777777" w:rsidR="00C32236" w:rsidRPr="005553E8" w:rsidRDefault="00C32236">
            <w:pPr>
              <w:keepNext/>
              <w:keepLines/>
            </w:pPr>
            <w:r>
              <w:rPr>
                <w:rFonts w:ascii="Times,Times New Roman,Times-Rom" w:hAnsi="Times,Times New Roman,Times-Rom" w:cs="Times,Times New Roman,Times-Rom"/>
                <w:color w:val="000000"/>
                <w:sz w:val="20"/>
              </w:rPr>
              <w:t>37.</w:t>
            </w:r>
          </w:p>
        </w:tc>
        <w:tc>
          <w:tcPr>
            <w:tcW w:w="4800" w:type="pct"/>
          </w:tcPr>
          <w:p w14:paraId="43AEA89B" w14:textId="77777777" w:rsidR="00C32236" w:rsidRPr="005553E8" w:rsidRDefault="00C32236">
            <w:pPr>
              <w:keepNext/>
              <w:keepLines/>
            </w:pPr>
            <w:r>
              <w:rPr>
                <w:rFonts w:ascii="Times,Times New Roman,Times-Rom" w:hAnsi="Times,Times New Roman,Times-Rom" w:cs="Times,Times New Roman,Times-Rom"/>
                <w:color w:val="000000"/>
                <w:sz w:val="20"/>
              </w:rPr>
              <w:t>Many contracts specify a premium be paid above the worker's base wage for working nonstandard shifts.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1218609"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7492FDA8" w14:textId="77777777">
        <w:tc>
          <w:tcPr>
            <w:tcW w:w="200" w:type="pct"/>
          </w:tcPr>
          <w:p w14:paraId="3E1FE6BB"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38.</w:t>
            </w:r>
          </w:p>
        </w:tc>
        <w:tc>
          <w:tcPr>
            <w:tcW w:w="4800" w:type="pct"/>
          </w:tcPr>
          <w:p w14:paraId="68E35724" w14:textId="77777777" w:rsidR="00C32236" w:rsidRPr="005553E8" w:rsidRDefault="00C32236">
            <w:pPr>
              <w:keepNext/>
              <w:keepLines/>
            </w:pPr>
            <w:r>
              <w:rPr>
                <w:rFonts w:ascii="Times,Times New Roman,Times-Rom" w:hAnsi="Times,Times New Roman,Times-Rom" w:cs="Times,Times New Roman,Times-Rom"/>
                <w:color w:val="000000"/>
                <w:sz w:val="20"/>
              </w:rPr>
              <w:t>Most contracts recognize that jobs in the same occupations should receive different wage rates.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61A005B"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64BD799A" w14:textId="77777777">
        <w:tc>
          <w:tcPr>
            <w:tcW w:w="200" w:type="pct"/>
          </w:tcPr>
          <w:p w14:paraId="6E8C734E" w14:textId="77777777" w:rsidR="00C32236" w:rsidRPr="005553E8" w:rsidRDefault="00C32236">
            <w:pPr>
              <w:keepNext/>
              <w:keepLines/>
            </w:pPr>
            <w:r>
              <w:rPr>
                <w:rFonts w:ascii="Times,Times New Roman,Times-Rom" w:hAnsi="Times,Times New Roman,Times-Rom" w:cs="Times,Times New Roman,Times-Rom"/>
                <w:color w:val="000000"/>
                <w:sz w:val="20"/>
              </w:rPr>
              <w:t>39.</w:t>
            </w:r>
          </w:p>
        </w:tc>
        <w:tc>
          <w:tcPr>
            <w:tcW w:w="4800" w:type="pct"/>
          </w:tcPr>
          <w:p w14:paraId="1D3065C8" w14:textId="77777777" w:rsidR="00C32236" w:rsidRPr="005553E8" w:rsidRDefault="00C32236">
            <w:pPr>
              <w:keepNext/>
              <w:keepLines/>
            </w:pPr>
            <w:r>
              <w:rPr>
                <w:rFonts w:ascii="Times,Times New Roman,Times-Rom" w:hAnsi="Times,Times New Roman,Times-Rom" w:cs="Times,Times New Roman,Times-Rom"/>
                <w:color w:val="000000"/>
                <w:sz w:val="20"/>
              </w:rPr>
              <w:t xml:space="preserve">Single rates are not usually specified for workers within a </w:t>
            </w:r>
            <w:proofErr w:type="gramStart"/>
            <w:r>
              <w:rPr>
                <w:rFonts w:ascii="Times,Times New Roman,Times-Rom" w:hAnsi="Times,Times New Roman,Times-Rom" w:cs="Times,Times New Roman,Times-Rom"/>
                <w:color w:val="000000"/>
                <w:sz w:val="20"/>
              </w:rPr>
              <w:t>particular job</w:t>
            </w:r>
            <w:proofErr w:type="gramEnd"/>
            <w:r>
              <w:rPr>
                <w:rFonts w:ascii="Times,Times New Roman,Times-Rom" w:hAnsi="Times,Times New Roman,Times-Rom" w:cs="Times,Times New Roman,Times-Rom"/>
                <w:color w:val="000000"/>
                <w:sz w:val="20"/>
              </w:rPr>
              <w:t xml:space="preserve"> classification.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3EF01E1"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B65B5AC" w14:textId="77777777">
        <w:tc>
          <w:tcPr>
            <w:tcW w:w="200" w:type="pct"/>
          </w:tcPr>
          <w:p w14:paraId="1327F506" w14:textId="77777777" w:rsidR="00C32236" w:rsidRPr="005553E8" w:rsidRDefault="00C32236">
            <w:pPr>
              <w:keepNext/>
              <w:keepLines/>
            </w:pPr>
            <w:r>
              <w:rPr>
                <w:rFonts w:ascii="Times,Times New Roman,Times-Rom" w:hAnsi="Times,Times New Roman,Times-Rom" w:cs="Times,Times New Roman,Times-Rom"/>
                <w:color w:val="000000"/>
                <w:sz w:val="20"/>
              </w:rPr>
              <w:t>40.</w:t>
            </w:r>
          </w:p>
        </w:tc>
        <w:tc>
          <w:tcPr>
            <w:tcW w:w="4800" w:type="pct"/>
          </w:tcPr>
          <w:p w14:paraId="7EEFAA50" w14:textId="77777777" w:rsidR="00C32236" w:rsidRPr="005553E8" w:rsidRDefault="00C32236">
            <w:pPr>
              <w:keepNext/>
              <w:keepLines/>
            </w:pPr>
            <w:r>
              <w:rPr>
                <w:rFonts w:ascii="Times,Times New Roman,Times-Rom" w:hAnsi="Times,Times New Roman,Times-Rom" w:cs="Times,Times New Roman,Times-Rom"/>
                <w:color w:val="000000"/>
                <w:sz w:val="20"/>
              </w:rPr>
              <w:t>Moving employees through pay ranges using merit increases is more popular than automatic progression.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17F77602"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BBA722F" w14:textId="77777777">
        <w:tc>
          <w:tcPr>
            <w:tcW w:w="200" w:type="pct"/>
          </w:tcPr>
          <w:p w14:paraId="0B76DB22" w14:textId="77777777" w:rsidR="00C32236" w:rsidRPr="005553E8" w:rsidRDefault="00C32236">
            <w:pPr>
              <w:keepNext/>
              <w:keepLines/>
            </w:pPr>
            <w:r>
              <w:rPr>
                <w:rFonts w:ascii="Times,Times New Roman,Times-Rom" w:hAnsi="Times,Times New Roman,Times-Rom" w:cs="Times,Times New Roman,Times-Rom"/>
                <w:color w:val="000000"/>
                <w:sz w:val="20"/>
              </w:rPr>
              <w:t>41.</w:t>
            </w:r>
          </w:p>
        </w:tc>
        <w:tc>
          <w:tcPr>
            <w:tcW w:w="4800" w:type="pct"/>
          </w:tcPr>
          <w:p w14:paraId="69C167DD" w14:textId="77777777" w:rsidR="00C32236" w:rsidRPr="005553E8" w:rsidRDefault="00C32236">
            <w:pPr>
              <w:keepNext/>
              <w:keepLines/>
            </w:pPr>
            <w:r>
              <w:rPr>
                <w:rFonts w:ascii="Times,Times New Roman,Times-Rom" w:hAnsi="Times,Times New Roman,Times-Rom" w:cs="Times,Times New Roman,Times-Rom"/>
                <w:color w:val="000000"/>
                <w:sz w:val="20"/>
              </w:rPr>
              <w:t>In automatic progression, seniority is used as the basis for movement through the job classifications.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ABB5A4D"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09AFF4BD" w14:textId="77777777">
        <w:tc>
          <w:tcPr>
            <w:tcW w:w="200" w:type="pct"/>
          </w:tcPr>
          <w:p w14:paraId="00842507" w14:textId="77777777" w:rsidR="00C32236" w:rsidRPr="005553E8" w:rsidRDefault="00C32236">
            <w:pPr>
              <w:keepNext/>
              <w:keepLines/>
            </w:pPr>
            <w:r>
              <w:rPr>
                <w:rFonts w:ascii="Times,Times New Roman,Times-Rom" w:hAnsi="Times,Times New Roman,Times-Rom" w:cs="Times,Times New Roman,Times-Rom"/>
                <w:color w:val="000000"/>
                <w:sz w:val="20"/>
              </w:rPr>
              <w:t>42.</w:t>
            </w:r>
          </w:p>
        </w:tc>
        <w:tc>
          <w:tcPr>
            <w:tcW w:w="4800" w:type="pct"/>
          </w:tcPr>
          <w:p w14:paraId="688D2421" w14:textId="77777777" w:rsidR="00C32236" w:rsidRPr="005553E8" w:rsidRDefault="00C32236">
            <w:pPr>
              <w:keepNext/>
              <w:keepLines/>
            </w:pPr>
            <w:r>
              <w:rPr>
                <w:rFonts w:ascii="Times,Times New Roman,Times-Rom" w:hAnsi="Times,Times New Roman,Times-Rom" w:cs="Times,Times New Roman,Times-Rom"/>
                <w:color w:val="000000"/>
                <w:sz w:val="20"/>
              </w:rPr>
              <w:t>Few contracts specify special rates for part-time and temporary employees.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3E4CA112"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25EFDC0" w14:textId="77777777">
        <w:tc>
          <w:tcPr>
            <w:tcW w:w="200" w:type="pct"/>
          </w:tcPr>
          <w:p w14:paraId="1CCC020A" w14:textId="77777777" w:rsidR="00C32236" w:rsidRPr="005553E8" w:rsidRDefault="00C32236">
            <w:pPr>
              <w:keepNext/>
              <w:keepLines/>
            </w:pPr>
            <w:r>
              <w:rPr>
                <w:rFonts w:ascii="Times,Times New Roman,Times-Rom" w:hAnsi="Times,Times New Roman,Times-Rom" w:cs="Times,Times New Roman,Times-Rom"/>
                <w:color w:val="000000"/>
                <w:sz w:val="20"/>
              </w:rPr>
              <w:t>43.</w:t>
            </w:r>
          </w:p>
        </w:tc>
        <w:tc>
          <w:tcPr>
            <w:tcW w:w="4800" w:type="pct"/>
          </w:tcPr>
          <w:p w14:paraId="5976EC95" w14:textId="77777777" w:rsidR="00C32236" w:rsidRPr="005553E8" w:rsidRDefault="00C32236">
            <w:pPr>
              <w:keepNext/>
              <w:keepLines/>
            </w:pPr>
            <w:r>
              <w:rPr>
                <w:rFonts w:ascii="Times,Times New Roman,Times-Rom" w:hAnsi="Times,Times New Roman,Times-Rom" w:cs="Times,Times New Roman,Times-Rom"/>
                <w:color w:val="000000"/>
                <w:sz w:val="20"/>
              </w:rPr>
              <w:t>A deferred wage increase is negotiated at the time of initial contract negotiations.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1397E9F"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50D23395" w14:textId="77777777">
        <w:tc>
          <w:tcPr>
            <w:tcW w:w="200" w:type="pct"/>
          </w:tcPr>
          <w:p w14:paraId="25BB8BBB" w14:textId="77777777" w:rsidR="00C32236" w:rsidRPr="005553E8" w:rsidRDefault="00C32236">
            <w:pPr>
              <w:keepNext/>
              <w:keepLines/>
            </w:pPr>
            <w:r>
              <w:rPr>
                <w:rFonts w:ascii="Times,Times New Roman,Times-Rom" w:hAnsi="Times,Times New Roman,Times-Rom" w:cs="Times,Times New Roman,Times-Rom"/>
                <w:color w:val="000000"/>
                <w:sz w:val="20"/>
              </w:rPr>
              <w:t>44.</w:t>
            </w:r>
          </w:p>
        </w:tc>
        <w:tc>
          <w:tcPr>
            <w:tcW w:w="4800" w:type="pct"/>
          </w:tcPr>
          <w:p w14:paraId="26EC42FA" w14:textId="77777777" w:rsidR="00C32236" w:rsidRPr="005553E8" w:rsidRDefault="00C32236">
            <w:pPr>
              <w:keepNext/>
              <w:keepLines/>
            </w:pPr>
            <w:r>
              <w:rPr>
                <w:rFonts w:ascii="Times,Times New Roman,Times-Rom" w:hAnsi="Times,Times New Roman,Times-Rom" w:cs="Times,Times New Roman,Times-Rom"/>
                <w:color w:val="000000"/>
                <w:sz w:val="20"/>
              </w:rPr>
              <w:t>A reopener clause specifies that wages will be renegotiated at a specified time or under certain conditions.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B11AEE6"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02A2405" w14:textId="77777777">
        <w:tc>
          <w:tcPr>
            <w:tcW w:w="200" w:type="pct"/>
          </w:tcPr>
          <w:p w14:paraId="606F8A3D" w14:textId="77777777" w:rsidR="00C32236" w:rsidRPr="005553E8" w:rsidRDefault="00C32236">
            <w:pPr>
              <w:keepNext/>
              <w:keepLines/>
            </w:pPr>
            <w:r>
              <w:rPr>
                <w:rFonts w:ascii="Times,Times New Roman,Times-Rom" w:hAnsi="Times,Times New Roman,Times-Rom" w:cs="Times,Times New Roman,Times-Rom"/>
                <w:color w:val="000000"/>
                <w:sz w:val="20"/>
              </w:rPr>
              <w:t>45.</w:t>
            </w:r>
          </w:p>
        </w:tc>
        <w:tc>
          <w:tcPr>
            <w:tcW w:w="4800" w:type="pct"/>
          </w:tcPr>
          <w:p w14:paraId="32173A73" w14:textId="77777777" w:rsidR="00C32236" w:rsidRPr="005553E8" w:rsidRDefault="00C32236">
            <w:pPr>
              <w:keepNext/>
              <w:keepLines/>
            </w:pPr>
            <w:r>
              <w:rPr>
                <w:rFonts w:ascii="Times,Times New Roman,Times-Rom" w:hAnsi="Times,Times New Roman,Times-Rom" w:cs="Times,Times New Roman,Times-Rom"/>
                <w:color w:val="000000"/>
                <w:sz w:val="20"/>
              </w:rPr>
              <w:t>About 60 percent of all U.S. collective bargaining agreements permit some alternative reward system that links pay to performance.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BB4B048"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D46D6FA" w14:textId="77777777">
        <w:tc>
          <w:tcPr>
            <w:tcW w:w="200" w:type="pct"/>
          </w:tcPr>
          <w:p w14:paraId="4DDB732D" w14:textId="77777777" w:rsidR="00C32236" w:rsidRPr="005553E8" w:rsidRDefault="00C32236">
            <w:pPr>
              <w:keepNext/>
              <w:keepLines/>
            </w:pPr>
            <w:r>
              <w:rPr>
                <w:rFonts w:ascii="Times,Times New Roman,Times-Rom" w:hAnsi="Times,Times New Roman,Times-Rom" w:cs="Times,Times New Roman,Times-Rom"/>
                <w:color w:val="000000"/>
                <w:sz w:val="20"/>
              </w:rPr>
              <w:t>46.</w:t>
            </w:r>
          </w:p>
        </w:tc>
        <w:tc>
          <w:tcPr>
            <w:tcW w:w="4800" w:type="pct"/>
          </w:tcPr>
          <w:p w14:paraId="76DE67F3" w14:textId="77777777" w:rsidR="00C32236" w:rsidRPr="005553E8" w:rsidRDefault="00C32236">
            <w:pPr>
              <w:keepNext/>
              <w:keepLines/>
            </w:pPr>
            <w:r>
              <w:rPr>
                <w:rFonts w:ascii="Times,Times New Roman,Times-Rom" w:hAnsi="Times,Times New Roman,Times-Rom" w:cs="Times,Times New Roman,Times-Rom"/>
                <w:color w:val="000000"/>
                <w:sz w:val="20"/>
              </w:rPr>
              <w:t>Lump-sum awards are added to base wages.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31B21ED8"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3CA38B3" w14:textId="77777777">
        <w:tc>
          <w:tcPr>
            <w:tcW w:w="200" w:type="pct"/>
          </w:tcPr>
          <w:p w14:paraId="19561F22" w14:textId="77777777" w:rsidR="00C32236" w:rsidRPr="005553E8" w:rsidRDefault="00C32236">
            <w:pPr>
              <w:keepNext/>
              <w:keepLines/>
            </w:pPr>
            <w:r>
              <w:rPr>
                <w:rFonts w:ascii="Times,Times New Roman,Times-Rom" w:hAnsi="Times,Times New Roman,Times-Rom" w:cs="Times,Times New Roman,Times-Rom"/>
                <w:color w:val="000000"/>
                <w:sz w:val="20"/>
              </w:rPr>
              <w:t>47.</w:t>
            </w:r>
          </w:p>
        </w:tc>
        <w:tc>
          <w:tcPr>
            <w:tcW w:w="4800" w:type="pct"/>
          </w:tcPr>
          <w:p w14:paraId="17F52CF4" w14:textId="77777777" w:rsidR="00C32236" w:rsidRPr="005553E8" w:rsidRDefault="00C32236">
            <w:pPr>
              <w:keepNext/>
              <w:keepLines/>
            </w:pPr>
            <w:r>
              <w:rPr>
                <w:rFonts w:ascii="Times,Times New Roman,Times-Rom" w:hAnsi="Times,Times New Roman,Times-Rom" w:cs="Times,Times New Roman,Times-Rom"/>
                <w:color w:val="000000"/>
                <w:sz w:val="20"/>
              </w:rPr>
              <w:t>Lump-sum awards are typically given because they are less costly to the employer than merit increases.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FEDFD5F"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AD12F67" w14:textId="77777777">
        <w:tc>
          <w:tcPr>
            <w:tcW w:w="200" w:type="pct"/>
          </w:tcPr>
          <w:p w14:paraId="181E1741" w14:textId="77777777" w:rsidR="00C32236" w:rsidRPr="005553E8" w:rsidRDefault="00C32236">
            <w:pPr>
              <w:keepNext/>
              <w:keepLines/>
            </w:pPr>
            <w:r>
              <w:rPr>
                <w:rFonts w:ascii="Times,Times New Roman,Times-Rom" w:hAnsi="Times,Times New Roman,Times-Rom" w:cs="Times,Times New Roman,Times-Rom"/>
                <w:color w:val="000000"/>
                <w:sz w:val="20"/>
              </w:rPr>
              <w:t>48.</w:t>
            </w:r>
          </w:p>
        </w:tc>
        <w:tc>
          <w:tcPr>
            <w:tcW w:w="4800" w:type="pct"/>
          </w:tcPr>
          <w:p w14:paraId="556EE843" w14:textId="77777777" w:rsidR="00C32236" w:rsidRPr="005553E8" w:rsidRDefault="00C32236">
            <w:pPr>
              <w:keepNext/>
              <w:keepLines/>
            </w:pPr>
            <w:r>
              <w:rPr>
                <w:rFonts w:ascii="Times,Times New Roman,Times-Rom" w:hAnsi="Times,Times New Roman,Times-Rom" w:cs="Times,Times New Roman,Times-Rom"/>
                <w:color w:val="000000"/>
                <w:sz w:val="20"/>
              </w:rPr>
              <w:t>An alternative strategy for organizations hurt by intense competition is to control base wages in exchange for giving employees part ownership in the company.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6144CD2"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37A40F1F" w14:textId="77777777">
        <w:tc>
          <w:tcPr>
            <w:tcW w:w="200" w:type="pct"/>
          </w:tcPr>
          <w:p w14:paraId="33D3FC4A" w14:textId="77777777" w:rsidR="00C32236" w:rsidRPr="005553E8" w:rsidRDefault="00C32236">
            <w:pPr>
              <w:keepNext/>
              <w:keepLines/>
            </w:pPr>
            <w:r>
              <w:rPr>
                <w:rFonts w:ascii="Times,Times New Roman,Times-Rom" w:hAnsi="Times,Times New Roman,Times-Rom" w:cs="Times,Times New Roman,Times-Rom"/>
                <w:color w:val="000000"/>
                <w:sz w:val="20"/>
              </w:rPr>
              <w:t>49.</w:t>
            </w:r>
          </w:p>
        </w:tc>
        <w:tc>
          <w:tcPr>
            <w:tcW w:w="4800" w:type="pct"/>
          </w:tcPr>
          <w:p w14:paraId="66828137" w14:textId="77777777" w:rsidR="00C32236" w:rsidRPr="005553E8" w:rsidRDefault="00C32236">
            <w:pPr>
              <w:keepNext/>
              <w:keepLines/>
            </w:pPr>
            <w:r>
              <w:rPr>
                <w:rFonts w:ascii="Times,Times New Roman,Times-Rom" w:hAnsi="Times,Times New Roman,Times-Rom" w:cs="Times,Times New Roman,Times-Rom"/>
                <w:color w:val="000000"/>
                <w:sz w:val="20"/>
              </w:rPr>
              <w:t>There are numerous possible costs and benefits to union members for agreeing to a gain-sharing plan.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BE4E092"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E76F6A9" w14:textId="77777777">
        <w:tc>
          <w:tcPr>
            <w:tcW w:w="200" w:type="pct"/>
          </w:tcPr>
          <w:p w14:paraId="0687FF62" w14:textId="77777777" w:rsidR="00C32236" w:rsidRPr="005553E8" w:rsidRDefault="00C32236">
            <w:pPr>
              <w:keepNext/>
              <w:keepLines/>
            </w:pPr>
            <w:r>
              <w:rPr>
                <w:rFonts w:ascii="Times,Times New Roman,Times-Rom" w:hAnsi="Times,Times New Roman,Times-Rom" w:cs="Times,Times New Roman,Times-Rom"/>
                <w:color w:val="000000"/>
                <w:sz w:val="20"/>
              </w:rPr>
              <w:t>50.</w:t>
            </w:r>
          </w:p>
        </w:tc>
        <w:tc>
          <w:tcPr>
            <w:tcW w:w="4800" w:type="pct"/>
          </w:tcPr>
          <w:p w14:paraId="2A5D0AE0" w14:textId="77777777" w:rsidR="00C32236" w:rsidRPr="005553E8" w:rsidRDefault="00C32236">
            <w:pPr>
              <w:keepNext/>
              <w:keepLines/>
            </w:pPr>
            <w:r>
              <w:rPr>
                <w:rFonts w:ascii="Times,Times New Roman,Times-Rom" w:hAnsi="Times,Times New Roman,Times-Rom" w:cs="Times,Times New Roman,Times-Rom"/>
                <w:color w:val="000000"/>
                <w:sz w:val="20"/>
              </w:rPr>
              <w:t>Introduction of a gain-sharing plan is particularly effective when union members participate in plan development.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4E18F94" w14:textId="77777777" w:rsidR="00C32236" w:rsidRDefault="00C32236">
      <w:pPr>
        <w:keepLines/>
      </w:pPr>
      <w:r>
        <w:rPr>
          <w:rFonts w:ascii="Times,Times New Roman,Times-Rom" w:hAnsi="Times,Times New Roman,Times-Rom" w:cs="Times,Times New Roman,Times-Rom"/>
          <w:color w:val="000000"/>
          <w:sz w:val="18"/>
        </w:rPr>
        <w:t> </w:t>
      </w:r>
    </w:p>
    <w:p w14:paraId="1C4E06F8" w14:textId="77777777" w:rsidR="00C32236" w:rsidRDefault="00C32236">
      <w:r>
        <w:rPr>
          <w:rFonts w:ascii="Times,Times New Roman,Times-Rom" w:hAnsi="Times,Times New Roman,Times-Rom" w:cs="Times,Times New Roman,Times-Rom"/>
          <w:color w:val="000000"/>
          <w:sz w:val="18"/>
        </w:rPr>
        <w:t> </w:t>
      </w:r>
    </w:p>
    <w:p w14:paraId="786E28A3" w14:textId="77777777" w:rsidR="00C32236" w:rsidRDefault="00C32236">
      <w:pPr>
        <w:spacing w:before="239" w:after="239"/>
      </w:pPr>
      <w:r>
        <w:rPr>
          <w:rFonts w:ascii="Times,Times New Roman,Times-Rom" w:hAnsi="Times,Times New Roman,Times-Rom" w:cs="Times,Times New Roman,Times-Rom"/>
          <w:color w:val="000000"/>
          <w:sz w:val="18"/>
        </w:rPr>
        <w:lastRenderedPageBreak/>
        <w:br/>
      </w:r>
      <w:r>
        <w:rPr>
          <w:rFonts w:ascii="Thorndale,Times,Times-Roman,AR" w:hAnsi="Thorndale,Times,Times-Roman,AR" w:cs="Thorndale,Times,Times-Roman,AR"/>
          <w:b/>
          <w:color w:val="000000"/>
        </w:rPr>
        <w:t>Short Answer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4B87B42C" w14:textId="77777777">
        <w:tc>
          <w:tcPr>
            <w:tcW w:w="200" w:type="pct"/>
          </w:tcPr>
          <w:p w14:paraId="3519FF89" w14:textId="77777777" w:rsidR="00C32236" w:rsidRPr="005553E8" w:rsidRDefault="00C32236">
            <w:pPr>
              <w:keepNext/>
              <w:keepLines/>
            </w:pPr>
            <w:r>
              <w:rPr>
                <w:rFonts w:ascii="Times,Times New Roman,Times-Rom" w:hAnsi="Times,Times New Roman,Times-Rom" w:cs="Times,Times New Roman,Times-Rom"/>
                <w:color w:val="000000"/>
                <w:sz w:val="20"/>
              </w:rPr>
              <w:t>51.</w:t>
            </w:r>
          </w:p>
        </w:tc>
        <w:tc>
          <w:tcPr>
            <w:tcW w:w="4800" w:type="pct"/>
          </w:tcPr>
          <w:p w14:paraId="416CEA3C" w14:textId="77777777" w:rsidR="00C32236" w:rsidRPr="005553E8" w:rsidRDefault="00C32236">
            <w:pPr>
              <w:keepNext/>
              <w:keepLines/>
            </w:pPr>
            <w:r>
              <w:rPr>
                <w:rFonts w:ascii="Times,Times New Roman,Times-Rom" w:hAnsi="Times,Times New Roman,Times-Rom" w:cs="Times,Times New Roman,Times-Rom"/>
                <w:color w:val="000000"/>
                <w:sz w:val="20"/>
              </w:rPr>
              <w:t>What are the reasons for the decline in unionization?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0A62D3DF"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0C66BDD9"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5C8DEB46"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tc>
      </w:tr>
    </w:tbl>
    <w:p w14:paraId="3017CA5C"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5560EC42" w14:textId="77777777">
        <w:tc>
          <w:tcPr>
            <w:tcW w:w="200" w:type="pct"/>
          </w:tcPr>
          <w:p w14:paraId="1BBB051D" w14:textId="77777777" w:rsidR="00C32236" w:rsidRPr="005553E8" w:rsidRDefault="00C32236">
            <w:pPr>
              <w:keepNext/>
              <w:keepLines/>
            </w:pPr>
            <w:r>
              <w:rPr>
                <w:rFonts w:ascii="Times,Times New Roman,Times-Rom" w:hAnsi="Times,Times New Roman,Times-Rom" w:cs="Times,Times New Roman,Times-Rom"/>
                <w:color w:val="000000"/>
                <w:sz w:val="20"/>
              </w:rPr>
              <w:t>52.</w:t>
            </w:r>
          </w:p>
        </w:tc>
        <w:tc>
          <w:tcPr>
            <w:tcW w:w="4800" w:type="pct"/>
          </w:tcPr>
          <w:p w14:paraId="70BFED45" w14:textId="77777777" w:rsidR="00C32236" w:rsidRPr="005553E8" w:rsidRDefault="00C32236">
            <w:pPr>
              <w:keepNext/>
              <w:keepLines/>
            </w:pPr>
            <w:r>
              <w:rPr>
                <w:rFonts w:ascii="Times,Times New Roman,Times-Rom" w:hAnsi="Times,Times New Roman,Times-Rom" w:cs="Times,Times New Roman,Times-Rom"/>
                <w:color w:val="000000"/>
                <w:sz w:val="20"/>
              </w:rPr>
              <w:t>What is the spillover effect?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0DFE51B4"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70910D93"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07C2C089"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tc>
      </w:tr>
    </w:tbl>
    <w:p w14:paraId="02548B6E"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6A3B0E10" w14:textId="77777777">
        <w:tc>
          <w:tcPr>
            <w:tcW w:w="200" w:type="pct"/>
          </w:tcPr>
          <w:p w14:paraId="00759A36" w14:textId="77777777" w:rsidR="00C32236" w:rsidRPr="005553E8" w:rsidRDefault="00C32236">
            <w:pPr>
              <w:keepNext/>
              <w:keepLines/>
            </w:pPr>
            <w:r>
              <w:rPr>
                <w:rFonts w:ascii="Times,Times New Roman,Times-Rom" w:hAnsi="Times,Times New Roman,Times-Rom" w:cs="Times,Times New Roman,Times-Rom"/>
                <w:color w:val="000000"/>
                <w:sz w:val="20"/>
              </w:rPr>
              <w:t>53.</w:t>
            </w:r>
          </w:p>
        </w:tc>
        <w:tc>
          <w:tcPr>
            <w:tcW w:w="4800" w:type="pct"/>
          </w:tcPr>
          <w:p w14:paraId="3AA9B348" w14:textId="77777777" w:rsidR="00C32236" w:rsidRPr="005553E8" w:rsidRDefault="00C32236">
            <w:pPr>
              <w:keepNext/>
              <w:keepLines/>
            </w:pPr>
            <w:r>
              <w:rPr>
                <w:rFonts w:ascii="Times,Times New Roman,Times-Rom" w:hAnsi="Times,Times New Roman,Times-Rom" w:cs="Times,Times New Roman,Times-Rom"/>
                <w:color w:val="000000"/>
                <w:sz w:val="20"/>
              </w:rPr>
              <w:t>What is meant by automatic progression?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1B4F9B55"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5806CBDE"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17C7E223"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tc>
      </w:tr>
    </w:tbl>
    <w:p w14:paraId="7697623D"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1CD7BE1D" w14:textId="77777777">
        <w:tc>
          <w:tcPr>
            <w:tcW w:w="200" w:type="pct"/>
          </w:tcPr>
          <w:p w14:paraId="28A0A39D" w14:textId="77777777" w:rsidR="00C32236" w:rsidRPr="005553E8" w:rsidRDefault="00C32236">
            <w:pPr>
              <w:keepNext/>
              <w:keepLines/>
            </w:pPr>
            <w:r>
              <w:rPr>
                <w:rFonts w:ascii="Times,Times New Roman,Times-Rom" w:hAnsi="Times,Times New Roman,Times-Rom" w:cs="Times,Times New Roman,Times-Rom"/>
                <w:color w:val="000000"/>
                <w:sz w:val="20"/>
              </w:rPr>
              <w:t>54.</w:t>
            </w:r>
          </w:p>
        </w:tc>
        <w:tc>
          <w:tcPr>
            <w:tcW w:w="4800" w:type="pct"/>
          </w:tcPr>
          <w:p w14:paraId="35B195C7" w14:textId="77777777" w:rsidR="00C32236" w:rsidRPr="005553E8" w:rsidRDefault="00C32236">
            <w:pPr>
              <w:keepNext/>
              <w:keepLines/>
            </w:pPr>
            <w:r>
              <w:rPr>
                <w:rFonts w:ascii="Times,Times New Roman,Times-Rom" w:hAnsi="Times,Times New Roman,Times-Rom" w:cs="Times,Times New Roman,Times-Rom"/>
                <w:color w:val="000000"/>
                <w:sz w:val="20"/>
              </w:rPr>
              <w:t>Briefly summarize lump-sum awards and ESOPs.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78CBC1AA"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3BD196D0"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72936D5F"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tc>
      </w:tr>
    </w:tbl>
    <w:p w14:paraId="1BA527E4" w14:textId="77777777" w:rsidR="00C32236" w:rsidRDefault="00C32236">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C32236" w:rsidRPr="005553E8" w14:paraId="20CE67A4" w14:textId="77777777">
        <w:tc>
          <w:tcPr>
            <w:tcW w:w="200" w:type="pct"/>
          </w:tcPr>
          <w:p w14:paraId="29F82900" w14:textId="77777777" w:rsidR="00C32236" w:rsidRPr="005553E8" w:rsidRDefault="00C32236">
            <w:pPr>
              <w:keepNext/>
              <w:keepLines/>
            </w:pPr>
            <w:r>
              <w:rPr>
                <w:rFonts w:ascii="Times,Times New Roman,Times-Rom" w:hAnsi="Times,Times New Roman,Times-Rom" w:cs="Times,Times New Roman,Times-Rom"/>
                <w:color w:val="000000"/>
                <w:sz w:val="20"/>
              </w:rPr>
              <w:lastRenderedPageBreak/>
              <w:t>55.</w:t>
            </w:r>
          </w:p>
        </w:tc>
        <w:tc>
          <w:tcPr>
            <w:tcW w:w="4800" w:type="pct"/>
          </w:tcPr>
          <w:p w14:paraId="3049B04E" w14:textId="77777777" w:rsidR="00C32236" w:rsidRPr="005553E8" w:rsidRDefault="00C32236">
            <w:pPr>
              <w:keepNext/>
              <w:keepLines/>
            </w:pPr>
            <w:r>
              <w:rPr>
                <w:rFonts w:ascii="Times,Times New Roman,Times-Rom" w:hAnsi="Times,Times New Roman,Times-Rom" w:cs="Times,Times New Roman,Times-Rom"/>
                <w:color w:val="000000"/>
                <w:sz w:val="20"/>
              </w:rPr>
              <w:t>Briefly describe gain-sharing plans.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15FD68DF"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35ACDFE5"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p w14:paraId="44162676" w14:textId="77777777" w:rsidR="00C32236" w:rsidRPr="005553E8" w:rsidRDefault="00C32236">
            <w:pPr>
              <w:keepNext/>
              <w:keepLines/>
              <w:spacing w:before="212" w:after="212"/>
            </w:pPr>
            <w:r>
              <w:rPr>
                <w:rFonts w:ascii="Times,Times New Roman,Times-Rom" w:hAnsi="Times,Times New Roman,Times-Rom" w:cs="Times,Times New Roman,Times-Rom"/>
                <w:color w:val="000000"/>
                <w:sz w:val="16"/>
              </w:rPr>
              <w:br/>
              <w:t> </w:t>
            </w:r>
          </w:p>
        </w:tc>
      </w:tr>
    </w:tbl>
    <w:p w14:paraId="296AD233" w14:textId="77777777" w:rsidR="00C32236" w:rsidRDefault="00C32236">
      <w:pPr>
        <w:keepLines/>
      </w:pPr>
      <w:r>
        <w:rPr>
          <w:rFonts w:ascii="Times,Times New Roman,Times-Rom" w:hAnsi="Times,Times New Roman,Times-Rom" w:cs="Times,Times New Roman,Times-Rom"/>
          <w:color w:val="000000"/>
          <w:sz w:val="18"/>
        </w:rPr>
        <w:t> </w:t>
      </w:r>
    </w:p>
    <w:p w14:paraId="44DAE4D4" w14:textId="75ECFC4D" w:rsidR="00C32236" w:rsidRDefault="00C32236" w:rsidP="002A4F5D">
      <w:pPr>
        <w:jc w:val="center"/>
      </w:pPr>
    </w:p>
    <w:sectPr w:rsidR="00C32236" w:rsidSect="00F72EC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74CCB" w14:textId="77777777" w:rsidR="003B539C" w:rsidRDefault="003B539C">
      <w:r>
        <w:separator/>
      </w:r>
    </w:p>
  </w:endnote>
  <w:endnote w:type="continuationSeparator" w:id="0">
    <w:p w14:paraId="323E9B47" w14:textId="77777777" w:rsidR="003B539C" w:rsidRDefault="003B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sig w:usb0="00000003" w:usb1="00000000" w:usb2="00000000" w:usb3="00000000" w:csb0="00000001" w:csb1="00000000"/>
  </w:font>
  <w:font w:name="Thorndale,Times,Times-Roman,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B0C23" w14:textId="77777777" w:rsidR="00C32236" w:rsidRDefault="00C32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8BCBD" w14:textId="77777777" w:rsidR="00C32236" w:rsidRPr="00F72EC6" w:rsidRDefault="00C32236" w:rsidP="00F72EC6">
    <w:pPr>
      <w:pStyle w:val="Footer"/>
      <w:jc w:val="center"/>
      <w:rPr>
        <w:rFonts w:ascii="Times New Roman" w:hAnsi="Times New Roman"/>
        <w:sz w:val="16"/>
      </w:rPr>
    </w:pPr>
    <w:r w:rsidRPr="00F72EC6">
      <w:rPr>
        <w:rFonts w:ascii="Times New Roman" w:hAnsi="Times New Roman"/>
        <w:sz w:val="16"/>
      </w:rPr>
      <w:t>15-</w:t>
    </w:r>
    <w:r w:rsidRPr="00F72EC6">
      <w:rPr>
        <w:rFonts w:ascii="Times New Roman" w:hAnsi="Times New Roman"/>
        <w:sz w:val="16"/>
      </w:rPr>
      <w:fldChar w:fldCharType="begin"/>
    </w:r>
    <w:r w:rsidRPr="00F72EC6">
      <w:rPr>
        <w:rFonts w:ascii="Times New Roman" w:hAnsi="Times New Roman"/>
        <w:sz w:val="16"/>
      </w:rPr>
      <w:instrText xml:space="preserve"> PAGE </w:instrText>
    </w:r>
    <w:r w:rsidRPr="00F72EC6">
      <w:rPr>
        <w:rFonts w:ascii="Times New Roman" w:hAnsi="Times New Roman"/>
        <w:sz w:val="16"/>
      </w:rPr>
      <w:fldChar w:fldCharType="separate"/>
    </w:r>
    <w:r w:rsidRPr="00F72EC6">
      <w:rPr>
        <w:rFonts w:ascii="Times New Roman" w:hAnsi="Times New Roman"/>
        <w:noProof/>
        <w:sz w:val="16"/>
      </w:rPr>
      <w:t>23</w:t>
    </w:r>
    <w:r w:rsidRPr="00F72EC6">
      <w:rPr>
        <w:rFonts w:ascii="Times New Roman" w:hAnsi="Times New Roman"/>
        <w:sz w:val="16"/>
      </w:rPr>
      <w:fldChar w:fldCharType="end"/>
    </w:r>
  </w:p>
  <w:p w14:paraId="6BCD8DED" w14:textId="77777777" w:rsidR="00C32236" w:rsidRPr="00F72EC6" w:rsidRDefault="00C32236" w:rsidP="00F72EC6">
    <w:pPr>
      <w:pStyle w:val="Footer"/>
      <w:jc w:val="center"/>
      <w:rPr>
        <w:rFonts w:ascii="Times New Roman" w:hAnsi="Times New Roman"/>
        <w:sz w:val="16"/>
      </w:rPr>
    </w:pPr>
    <w:r w:rsidRPr="00F72EC6">
      <w:rPr>
        <w:rFonts w:ascii="Times New Roman" w:hAnsi="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FCABC" w14:textId="77777777" w:rsidR="00C32236" w:rsidRDefault="00C32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963D9" w14:textId="77777777" w:rsidR="003B539C" w:rsidRDefault="003B539C">
      <w:r>
        <w:separator/>
      </w:r>
    </w:p>
  </w:footnote>
  <w:footnote w:type="continuationSeparator" w:id="0">
    <w:p w14:paraId="502A4A7C" w14:textId="77777777" w:rsidR="003B539C" w:rsidRDefault="003B5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EEEB9" w14:textId="77777777" w:rsidR="00C32236" w:rsidRDefault="00C32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42251" w14:textId="77777777" w:rsidR="00C32236" w:rsidRPr="00F72EC6" w:rsidRDefault="00C32236" w:rsidP="00F72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8F61A" w14:textId="77777777" w:rsidR="00C32236" w:rsidRDefault="00C322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76B2"/>
    <w:rsid w:val="002A4F5D"/>
    <w:rsid w:val="003B539C"/>
    <w:rsid w:val="005553E8"/>
    <w:rsid w:val="00C32236"/>
    <w:rsid w:val="00C92EDF"/>
    <w:rsid w:val="00EA76B2"/>
    <w:rsid w:val="00F72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84974F"/>
  <w14:defaultImageDpi w14:val="0"/>
  <w15:docId w15:val="{C7B735AB-000A-4989-8F8A-022D67EA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72EC6"/>
    <w:pPr>
      <w:tabs>
        <w:tab w:val="center" w:pos="4320"/>
        <w:tab w:val="right" w:pos="8640"/>
      </w:tabs>
    </w:pPr>
  </w:style>
  <w:style w:type="character" w:customStyle="1" w:styleId="HeaderChar">
    <w:name w:val="Header Char"/>
    <w:basedOn w:val="DefaultParagraphFont"/>
    <w:link w:val="Header"/>
    <w:uiPriority w:val="99"/>
    <w:semiHidden/>
    <w:rsid w:val="004C6D23"/>
  </w:style>
  <w:style w:type="paragraph" w:styleId="Footer">
    <w:name w:val="footer"/>
    <w:basedOn w:val="Normal"/>
    <w:link w:val="FooterChar"/>
    <w:uiPriority w:val="99"/>
    <w:rsid w:val="00F72EC6"/>
    <w:pPr>
      <w:tabs>
        <w:tab w:val="center" w:pos="4320"/>
        <w:tab w:val="right" w:pos="8640"/>
      </w:tabs>
    </w:pPr>
  </w:style>
  <w:style w:type="character" w:customStyle="1" w:styleId="FooterChar">
    <w:name w:val="Footer Char"/>
    <w:basedOn w:val="DefaultParagraphFont"/>
    <w:link w:val="Footer"/>
    <w:uiPriority w:val="99"/>
    <w:semiHidden/>
    <w:rsid w:val="004C6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1866</Words>
  <Characters>10637</Characters>
  <Application>Microsoft Office Word</Application>
  <DocSecurity>0</DocSecurity>
  <Lines>88</Lines>
  <Paragraphs>24</Paragraphs>
  <ScaleCrop>false</ScaleCrop>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Mirza, Shehla</cp:lastModifiedBy>
  <cp:revision>3</cp:revision>
  <dcterms:created xsi:type="dcterms:W3CDTF">2015-12-22T09:13:00Z</dcterms:created>
  <dcterms:modified xsi:type="dcterms:W3CDTF">2020-07-12T18:47:00Z</dcterms:modified>
</cp:coreProperties>
</file>